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96DE" w14:textId="0BBB3E0A" w:rsidR="00715D9C" w:rsidRPr="00ED795F" w:rsidRDefault="003D05FF" w:rsidP="00ED795F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Załącznik nr 2</w:t>
      </w:r>
      <w:r w:rsidR="00ED795F" w:rsidRPr="00ED795F">
        <w:rPr>
          <w:rFonts w:ascii="Arial" w:hAnsi="Arial" w:cs="Arial"/>
          <w:i/>
          <w:color w:val="000000"/>
          <w:sz w:val="20"/>
          <w:szCs w:val="20"/>
        </w:rPr>
        <w:t xml:space="preserve"> do Zapytania ofertowego</w:t>
      </w:r>
    </w:p>
    <w:p w14:paraId="64719598" w14:textId="77777777" w:rsidR="00B347C8" w:rsidRPr="000E0A24" w:rsidRDefault="00B347C8" w:rsidP="00F935D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7484C4FA" w14:textId="77777777" w:rsidR="00EB34C8" w:rsidRPr="000E0A24" w:rsidRDefault="00BD754C" w:rsidP="00F935D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0E0A24">
        <w:rPr>
          <w:rFonts w:ascii="Arial" w:hAnsi="Arial" w:cs="Arial"/>
          <w:b/>
          <w:color w:val="000000"/>
          <w:sz w:val="28"/>
          <w:szCs w:val="28"/>
        </w:rPr>
        <w:t>OPIS PRZEDMIOTU ZAMÓWIENIA</w:t>
      </w:r>
    </w:p>
    <w:p w14:paraId="2485A614" w14:textId="77777777" w:rsidR="00841F90" w:rsidRPr="00F935D1" w:rsidRDefault="00841F90" w:rsidP="00F935D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66D29ADE" w14:textId="4D9494CE" w:rsidR="00E42637" w:rsidRPr="001B4B59" w:rsidRDefault="00692B4F" w:rsidP="001B4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 xml:space="preserve">Przedmiotem </w:t>
      </w:r>
      <w:r w:rsidR="00C07270" w:rsidRPr="001B4B59">
        <w:rPr>
          <w:rFonts w:ascii="Arial" w:hAnsi="Arial" w:cs="Arial"/>
          <w:color w:val="000000"/>
          <w:sz w:val="20"/>
          <w:szCs w:val="20"/>
        </w:rPr>
        <w:t xml:space="preserve">zamówienia jest </w:t>
      </w:r>
      <w:r w:rsidRPr="001B4B59">
        <w:rPr>
          <w:rFonts w:ascii="Arial" w:hAnsi="Arial" w:cs="Arial"/>
          <w:color w:val="000000"/>
          <w:sz w:val="20"/>
          <w:szCs w:val="20"/>
        </w:rPr>
        <w:t>świadczenie przez Wykonawcę usług</w:t>
      </w:r>
      <w:r w:rsidR="003931F3" w:rsidRPr="001B4B59">
        <w:rPr>
          <w:rFonts w:ascii="Arial" w:hAnsi="Arial" w:cs="Arial"/>
          <w:color w:val="000000"/>
          <w:sz w:val="20"/>
          <w:szCs w:val="20"/>
        </w:rPr>
        <w:t xml:space="preserve"> w zakresie konserwacj</w:t>
      </w:r>
      <w:r w:rsidR="00EF1468" w:rsidRPr="001B4B59">
        <w:rPr>
          <w:rFonts w:ascii="Arial" w:hAnsi="Arial" w:cs="Arial"/>
          <w:color w:val="000000"/>
          <w:sz w:val="20"/>
          <w:szCs w:val="20"/>
        </w:rPr>
        <w:t xml:space="preserve">i, </w:t>
      </w:r>
      <w:r w:rsidR="003931F3" w:rsidRPr="001B4B59">
        <w:rPr>
          <w:rFonts w:ascii="Arial" w:hAnsi="Arial" w:cs="Arial"/>
          <w:color w:val="000000"/>
          <w:sz w:val="20"/>
          <w:szCs w:val="20"/>
        </w:rPr>
        <w:t>serwisu</w:t>
      </w:r>
      <w:r w:rsidR="001B4B59" w:rsidRPr="001B4B59">
        <w:rPr>
          <w:rFonts w:ascii="Arial" w:hAnsi="Arial" w:cs="Arial"/>
          <w:color w:val="000000"/>
          <w:sz w:val="20"/>
          <w:szCs w:val="20"/>
        </w:rPr>
        <w:t xml:space="preserve">, </w:t>
      </w:r>
      <w:r w:rsidR="009D6F97" w:rsidRPr="001B4B59">
        <w:rPr>
          <w:rFonts w:ascii="Arial" w:hAnsi="Arial" w:cs="Arial"/>
          <w:color w:val="000000"/>
          <w:sz w:val="20"/>
          <w:szCs w:val="20"/>
        </w:rPr>
        <w:t xml:space="preserve">utrzymanie infrastruktury, przesyłu i dostępu do danych </w:t>
      </w:r>
      <w:r w:rsidR="001B4B59" w:rsidRPr="001B4B59">
        <w:rPr>
          <w:rFonts w:ascii="Arial" w:hAnsi="Arial" w:cs="Arial"/>
          <w:color w:val="000000"/>
          <w:sz w:val="20"/>
          <w:szCs w:val="20"/>
        </w:rPr>
        <w:t xml:space="preserve">oraz kalibracja </w:t>
      </w:r>
      <w:r w:rsidR="009D6F97" w:rsidRPr="001B4B59">
        <w:rPr>
          <w:rFonts w:ascii="Arial" w:hAnsi="Arial" w:cs="Arial"/>
          <w:color w:val="000000"/>
          <w:sz w:val="20"/>
          <w:szCs w:val="20"/>
        </w:rPr>
        <w:t>dwóch</w:t>
      </w:r>
      <w:r w:rsidR="00EF1468" w:rsidRPr="001B4B59">
        <w:rPr>
          <w:rFonts w:ascii="Arial" w:hAnsi="Arial" w:cs="Arial"/>
          <w:color w:val="000000"/>
          <w:sz w:val="20"/>
          <w:szCs w:val="20"/>
        </w:rPr>
        <w:t xml:space="preserve"> stacji</w:t>
      </w:r>
      <w:r w:rsidR="00E42637" w:rsidRPr="001B4B59">
        <w:rPr>
          <w:rFonts w:ascii="Arial" w:hAnsi="Arial" w:cs="Arial"/>
          <w:color w:val="000000"/>
          <w:sz w:val="20"/>
          <w:szCs w:val="20"/>
        </w:rPr>
        <w:t xml:space="preserve"> </w:t>
      </w:r>
      <w:r w:rsidR="00AA1DD5" w:rsidRPr="001B4B59">
        <w:rPr>
          <w:rFonts w:ascii="Arial" w:hAnsi="Arial" w:cs="Arial"/>
          <w:color w:val="000000"/>
          <w:sz w:val="20"/>
          <w:szCs w:val="20"/>
        </w:rPr>
        <w:t>hydrometeorologicznych</w:t>
      </w:r>
      <w:r w:rsidR="00E42637" w:rsidRPr="001B4B59">
        <w:rPr>
          <w:rFonts w:ascii="Arial" w:hAnsi="Arial" w:cs="Arial"/>
          <w:color w:val="000000"/>
          <w:sz w:val="20"/>
          <w:szCs w:val="20"/>
        </w:rPr>
        <w:t xml:space="preserve"> będących własnoś</w:t>
      </w:r>
      <w:r w:rsidR="009D6F97" w:rsidRPr="001B4B59">
        <w:rPr>
          <w:rFonts w:ascii="Arial" w:hAnsi="Arial" w:cs="Arial"/>
          <w:color w:val="000000"/>
          <w:sz w:val="20"/>
          <w:szCs w:val="20"/>
        </w:rPr>
        <w:t xml:space="preserve">cią MIR-PIB zainstalowanych w następujących </w:t>
      </w:r>
      <w:r w:rsidR="00E42637" w:rsidRPr="001B4B59">
        <w:rPr>
          <w:rFonts w:ascii="Arial" w:hAnsi="Arial" w:cs="Arial"/>
          <w:color w:val="000000"/>
          <w:sz w:val="20"/>
          <w:szCs w:val="20"/>
        </w:rPr>
        <w:t>lokalizacjach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>:</w:t>
      </w:r>
    </w:p>
    <w:p w14:paraId="3A66A70C" w14:textId="4F16D762" w:rsidR="00E42637" w:rsidRPr="001B4B59" w:rsidRDefault="00E42637" w:rsidP="001B4B5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hanging="76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 xml:space="preserve">Świnoujście- </w:t>
      </w:r>
      <w:r w:rsidR="005E5C42" w:rsidRPr="001B4B59">
        <w:rPr>
          <w:rFonts w:ascii="Arial" w:hAnsi="Arial" w:cs="Arial"/>
          <w:color w:val="000000"/>
          <w:sz w:val="20"/>
          <w:szCs w:val="20"/>
        </w:rPr>
        <w:t>budyn</w:t>
      </w:r>
      <w:r w:rsidRPr="001B4B59">
        <w:rPr>
          <w:rFonts w:ascii="Arial" w:hAnsi="Arial" w:cs="Arial"/>
          <w:color w:val="000000"/>
          <w:sz w:val="20"/>
          <w:szCs w:val="20"/>
        </w:rPr>
        <w:t xml:space="preserve">ek Stacji Badawczej 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>MIR-PIB,</w:t>
      </w:r>
      <w:r w:rsidRPr="001B4B59">
        <w:rPr>
          <w:rFonts w:ascii="Arial" w:hAnsi="Arial" w:cs="Arial"/>
          <w:color w:val="000000"/>
          <w:sz w:val="20"/>
          <w:szCs w:val="20"/>
        </w:rPr>
        <w:t xml:space="preserve"> Plac Słowiański 11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774E344E" w14:textId="1E78A465" w:rsidR="00E42637" w:rsidRPr="001B4B59" w:rsidRDefault="00E42637" w:rsidP="001B4B5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hanging="76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>Frombork- budynek Kapitanatu Portu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>.</w:t>
      </w:r>
    </w:p>
    <w:p w14:paraId="6FF728A4" w14:textId="5D4E2B14" w:rsidR="00692B4F" w:rsidRPr="001B4B59" w:rsidRDefault="00692B4F" w:rsidP="001B4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>Przedmio</w:t>
      </w:r>
      <w:r w:rsidR="00F935D1" w:rsidRPr="001B4B59">
        <w:rPr>
          <w:rFonts w:ascii="Arial" w:hAnsi="Arial" w:cs="Arial"/>
          <w:color w:val="000000"/>
          <w:sz w:val="20"/>
          <w:szCs w:val="20"/>
        </w:rPr>
        <w:t>t</w:t>
      </w:r>
      <w:r w:rsidRPr="001B4B59">
        <w:rPr>
          <w:rFonts w:ascii="Arial" w:hAnsi="Arial" w:cs="Arial"/>
          <w:color w:val="000000"/>
          <w:sz w:val="20"/>
          <w:szCs w:val="20"/>
        </w:rPr>
        <w:t xml:space="preserve"> zamówienia obejmuje:</w:t>
      </w:r>
    </w:p>
    <w:p w14:paraId="248E26A6" w14:textId="77777777" w:rsidR="001B4B59" w:rsidRDefault="00ED795F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>k</w:t>
      </w:r>
      <w:r w:rsidR="00692B4F" w:rsidRPr="001B4B59">
        <w:rPr>
          <w:rFonts w:ascii="Arial" w:hAnsi="Arial" w:cs="Arial"/>
          <w:color w:val="000000"/>
          <w:sz w:val="20"/>
          <w:szCs w:val="20"/>
        </w:rPr>
        <w:t>onserwacje (przeglądy okresowe),</w:t>
      </w:r>
    </w:p>
    <w:p w14:paraId="44631F82" w14:textId="77777777" w:rsidR="001B4B59" w:rsidRDefault="00ED795F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>d</w:t>
      </w:r>
      <w:r w:rsidR="00692B4F" w:rsidRPr="001B4B59">
        <w:rPr>
          <w:rFonts w:ascii="Arial" w:hAnsi="Arial" w:cs="Arial"/>
          <w:color w:val="000000"/>
          <w:sz w:val="20"/>
          <w:szCs w:val="20"/>
        </w:rPr>
        <w:t>robne naprawy,</w:t>
      </w:r>
    </w:p>
    <w:p w14:paraId="7977B820" w14:textId="77777777" w:rsidR="001B4B59" w:rsidRDefault="00ED795F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>u</w:t>
      </w:r>
      <w:r w:rsidR="009D6F97" w:rsidRPr="001B4B59">
        <w:rPr>
          <w:rFonts w:ascii="Arial" w:hAnsi="Arial" w:cs="Arial"/>
          <w:color w:val="000000"/>
          <w:sz w:val="20"/>
          <w:szCs w:val="20"/>
        </w:rPr>
        <w:t>suwanie awarii,</w:t>
      </w:r>
    </w:p>
    <w:p w14:paraId="701441E3" w14:textId="6BC1A9FB" w:rsidR="009D6F97" w:rsidRDefault="009D6F97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>utrzymanie infrastrukt</w:t>
      </w:r>
      <w:r w:rsidR="001B4B59">
        <w:rPr>
          <w:rFonts w:ascii="Arial" w:hAnsi="Arial" w:cs="Arial"/>
          <w:color w:val="000000"/>
          <w:sz w:val="20"/>
          <w:szCs w:val="20"/>
        </w:rPr>
        <w:t>ury, przesył i dostęp do danych,</w:t>
      </w:r>
    </w:p>
    <w:p w14:paraId="7FA2F7F8" w14:textId="620EC14A" w:rsidR="001B4B59" w:rsidRPr="001B4B59" w:rsidRDefault="001B4B59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kalibracja czujników stacji</w:t>
      </w:r>
    </w:p>
    <w:p w14:paraId="43B9655D" w14:textId="4DF4541A" w:rsidR="00692B4F" w:rsidRPr="001B4B59" w:rsidRDefault="00692B4F" w:rsidP="001B4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color w:val="000000"/>
          <w:sz w:val="20"/>
          <w:szCs w:val="20"/>
        </w:rPr>
        <w:t>Przedmiot zamówienia został podzielony na</w:t>
      </w:r>
      <w:r w:rsidRPr="001B4B5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1B4B59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E42637" w:rsidRPr="001B4B59">
        <w:rPr>
          <w:rFonts w:ascii="Arial" w:hAnsi="Arial" w:cs="Arial"/>
          <w:color w:val="000000"/>
          <w:sz w:val="20"/>
          <w:szCs w:val="20"/>
          <w:u w:val="single"/>
        </w:rPr>
        <w:t xml:space="preserve"> zadania :</w:t>
      </w:r>
      <w:r w:rsidR="00E42637" w:rsidRPr="001B4B5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B5F83E" w14:textId="114A66FD" w:rsidR="001B4B59" w:rsidRDefault="00D62A1B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b/>
          <w:color w:val="000000"/>
          <w:sz w:val="20"/>
          <w:szCs w:val="20"/>
        </w:rPr>
        <w:t>Zadanie nr 1</w:t>
      </w:r>
      <w:r w:rsidRPr="001B4B59">
        <w:rPr>
          <w:rFonts w:ascii="Arial" w:hAnsi="Arial" w:cs="Arial"/>
          <w:color w:val="000000"/>
          <w:sz w:val="20"/>
          <w:szCs w:val="20"/>
        </w:rPr>
        <w:t xml:space="preserve">- </w:t>
      </w:r>
      <w:r w:rsidR="00F935D1" w:rsidRPr="001B4B59">
        <w:rPr>
          <w:rFonts w:ascii="Arial" w:hAnsi="Arial" w:cs="Arial"/>
          <w:color w:val="000000"/>
          <w:sz w:val="20"/>
          <w:szCs w:val="20"/>
        </w:rPr>
        <w:t xml:space="preserve">Konserwacja i serwis </w:t>
      </w:r>
      <w:r w:rsidR="00AA1DD5" w:rsidRPr="001B4B59">
        <w:rPr>
          <w:rFonts w:ascii="Arial" w:hAnsi="Arial" w:cs="Arial"/>
          <w:color w:val="000000"/>
          <w:sz w:val="20"/>
          <w:szCs w:val="20"/>
        </w:rPr>
        <w:t>stacji hydrometeorologicznej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 wraz z </w:t>
      </w:r>
      <w:r w:rsidR="009D6F97" w:rsidRPr="001B4B59">
        <w:rPr>
          <w:rFonts w:ascii="Arial" w:hAnsi="Arial" w:cs="Arial"/>
          <w:color w:val="000000"/>
          <w:sz w:val="20"/>
          <w:szCs w:val="20"/>
        </w:rPr>
        <w:t xml:space="preserve">utrzymaniem infrastruktury, przesyłem i dostępem do danych. 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>N</w:t>
      </w:r>
      <w:r w:rsidR="00AA1DD5" w:rsidRPr="001B4B59">
        <w:rPr>
          <w:rFonts w:ascii="Arial" w:hAnsi="Arial" w:cs="Arial"/>
          <w:color w:val="000000"/>
          <w:sz w:val="20"/>
          <w:szCs w:val="20"/>
        </w:rPr>
        <w:t>r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 s</w:t>
      </w:r>
      <w:r w:rsidR="00AA1DD5" w:rsidRPr="001B4B59">
        <w:rPr>
          <w:rFonts w:ascii="Arial" w:hAnsi="Arial" w:cs="Arial"/>
          <w:color w:val="000000"/>
          <w:sz w:val="20"/>
          <w:szCs w:val="20"/>
        </w:rPr>
        <w:t>tacji 5EC/1516/236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 </w:t>
      </w:r>
      <w:r w:rsidR="001F1E5C" w:rsidRPr="001B4B59">
        <w:rPr>
          <w:rFonts w:ascii="Arial" w:hAnsi="Arial" w:cs="Arial"/>
          <w:color w:val="000000"/>
          <w:sz w:val="20"/>
          <w:szCs w:val="20"/>
        </w:rPr>
        <w:t>Świnoujście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. </w:t>
      </w:r>
      <w:r w:rsidR="00FC316B" w:rsidRPr="001B4B59">
        <w:rPr>
          <w:rFonts w:ascii="Arial" w:hAnsi="Arial" w:cs="Arial"/>
          <w:color w:val="000000"/>
          <w:sz w:val="20"/>
          <w:szCs w:val="20"/>
        </w:rPr>
        <w:t>Wykaz podzespół stacji hydrometeorolo</w:t>
      </w:r>
      <w:r w:rsidR="00111F68">
        <w:rPr>
          <w:rFonts w:ascii="Arial" w:hAnsi="Arial" w:cs="Arial"/>
          <w:color w:val="000000"/>
          <w:sz w:val="20"/>
          <w:szCs w:val="20"/>
        </w:rPr>
        <w:t>gicznej przedstawia załącznik 2A</w:t>
      </w:r>
      <w:bookmarkStart w:id="0" w:name="_GoBack"/>
      <w:bookmarkEnd w:id="0"/>
      <w:r w:rsidR="00FC316B" w:rsidRPr="001B4B59">
        <w:rPr>
          <w:rFonts w:ascii="Arial" w:hAnsi="Arial" w:cs="Arial"/>
          <w:color w:val="000000"/>
          <w:sz w:val="20"/>
          <w:szCs w:val="20"/>
        </w:rPr>
        <w:t>.</w:t>
      </w:r>
    </w:p>
    <w:p w14:paraId="54D75670" w14:textId="77777777" w:rsidR="001B4B59" w:rsidRDefault="00D62A1B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b/>
          <w:color w:val="000000"/>
          <w:sz w:val="20"/>
          <w:szCs w:val="20"/>
        </w:rPr>
        <w:t>Zadanie nr 2-</w:t>
      </w:r>
      <w:r w:rsidRPr="001B4B59">
        <w:rPr>
          <w:rFonts w:ascii="Arial" w:hAnsi="Arial" w:cs="Arial"/>
          <w:color w:val="000000"/>
          <w:sz w:val="20"/>
          <w:szCs w:val="20"/>
        </w:rPr>
        <w:t xml:space="preserve"> </w:t>
      </w:r>
      <w:r w:rsidR="00F935D1" w:rsidRPr="001B4B59">
        <w:rPr>
          <w:rFonts w:ascii="Arial" w:hAnsi="Arial" w:cs="Arial"/>
          <w:color w:val="000000"/>
          <w:sz w:val="20"/>
          <w:szCs w:val="20"/>
        </w:rPr>
        <w:t>Konserwacj</w:t>
      </w:r>
      <w:r w:rsidR="00571572" w:rsidRPr="001B4B59">
        <w:rPr>
          <w:rFonts w:ascii="Arial" w:hAnsi="Arial" w:cs="Arial"/>
          <w:color w:val="000000"/>
          <w:sz w:val="20"/>
          <w:szCs w:val="20"/>
        </w:rPr>
        <w:t xml:space="preserve">a i serwis </w:t>
      </w:r>
      <w:r w:rsidR="00AA1DD5" w:rsidRPr="001B4B59">
        <w:rPr>
          <w:rFonts w:ascii="Arial" w:hAnsi="Arial" w:cs="Arial"/>
          <w:color w:val="000000"/>
          <w:sz w:val="20"/>
          <w:szCs w:val="20"/>
        </w:rPr>
        <w:t>stacji hydrometeorologicznej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 wraz z utrzymaniem</w:t>
      </w:r>
      <w:r w:rsidR="001B4B59" w:rsidRPr="001B4B59">
        <w:rPr>
          <w:rFonts w:ascii="Arial" w:hAnsi="Arial" w:cs="Arial"/>
          <w:color w:val="000000"/>
          <w:sz w:val="20"/>
          <w:szCs w:val="20"/>
        </w:rPr>
        <w:t xml:space="preserve"> infrastruktury, przesyłem</w:t>
      </w:r>
      <w:r w:rsidR="009D6F97" w:rsidRPr="001B4B59">
        <w:rPr>
          <w:rFonts w:ascii="Arial" w:hAnsi="Arial" w:cs="Arial"/>
          <w:color w:val="000000"/>
          <w:sz w:val="20"/>
          <w:szCs w:val="20"/>
        </w:rPr>
        <w:t xml:space="preserve"> i dostępem do danych. 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Nr </w:t>
      </w:r>
      <w:r w:rsidR="00AA1DD5" w:rsidRPr="001B4B59">
        <w:rPr>
          <w:rFonts w:ascii="Arial" w:hAnsi="Arial" w:cs="Arial"/>
          <w:color w:val="000000"/>
          <w:sz w:val="20"/>
          <w:szCs w:val="20"/>
        </w:rPr>
        <w:t>stacji 5EC/1517/237</w:t>
      </w:r>
      <w:r w:rsidR="001F1E5C" w:rsidRPr="001B4B59">
        <w:rPr>
          <w:rFonts w:ascii="Arial" w:hAnsi="Arial" w:cs="Arial"/>
          <w:color w:val="000000"/>
          <w:sz w:val="20"/>
          <w:szCs w:val="20"/>
        </w:rPr>
        <w:t xml:space="preserve"> Frombork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>. Wy</w:t>
      </w:r>
      <w:r w:rsidR="00FC316B" w:rsidRPr="001B4B59">
        <w:rPr>
          <w:rFonts w:ascii="Arial" w:hAnsi="Arial" w:cs="Arial"/>
          <w:color w:val="000000"/>
          <w:sz w:val="20"/>
          <w:szCs w:val="20"/>
        </w:rPr>
        <w:t>kaz podzespół stacji hydrometeorologicznej</w:t>
      </w:r>
      <w:r w:rsidR="001F1E5C" w:rsidRPr="001B4B59">
        <w:rPr>
          <w:rFonts w:ascii="Arial" w:hAnsi="Arial" w:cs="Arial"/>
          <w:color w:val="000000"/>
          <w:sz w:val="20"/>
          <w:szCs w:val="20"/>
        </w:rPr>
        <w:t xml:space="preserve"> 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przedstawia </w:t>
      </w:r>
      <w:r w:rsidR="00FC316B" w:rsidRPr="001B4B59">
        <w:rPr>
          <w:rFonts w:ascii="Arial" w:hAnsi="Arial" w:cs="Arial"/>
          <w:color w:val="000000"/>
          <w:sz w:val="20"/>
          <w:szCs w:val="20"/>
        </w:rPr>
        <w:t>załącznik</w:t>
      </w:r>
      <w:r w:rsidR="00ED795F" w:rsidRPr="001B4B59">
        <w:rPr>
          <w:rFonts w:ascii="Arial" w:hAnsi="Arial" w:cs="Arial"/>
          <w:color w:val="000000"/>
          <w:sz w:val="20"/>
          <w:szCs w:val="20"/>
        </w:rPr>
        <w:t xml:space="preserve"> </w:t>
      </w:r>
      <w:r w:rsidR="001F1E5C" w:rsidRPr="001B4B59">
        <w:rPr>
          <w:rFonts w:ascii="Arial" w:hAnsi="Arial" w:cs="Arial"/>
          <w:color w:val="000000"/>
          <w:sz w:val="20"/>
          <w:szCs w:val="20"/>
        </w:rPr>
        <w:t>2</w:t>
      </w:r>
      <w:r w:rsidR="00FC316B" w:rsidRPr="001B4B59">
        <w:rPr>
          <w:rFonts w:ascii="Arial" w:hAnsi="Arial" w:cs="Arial"/>
          <w:color w:val="000000"/>
          <w:sz w:val="20"/>
          <w:szCs w:val="20"/>
        </w:rPr>
        <w:t>B.</w:t>
      </w:r>
    </w:p>
    <w:p w14:paraId="63BDE590" w14:textId="77777777" w:rsidR="001B4B59" w:rsidRDefault="001B4B59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b/>
          <w:color w:val="000000"/>
          <w:sz w:val="20"/>
          <w:szCs w:val="20"/>
        </w:rPr>
        <w:t>Zadanie nr 3-</w:t>
      </w:r>
      <w:r w:rsidRPr="001B4B59">
        <w:rPr>
          <w:rFonts w:ascii="Arial" w:hAnsi="Arial" w:cs="Arial"/>
          <w:color w:val="000000"/>
          <w:sz w:val="20"/>
          <w:szCs w:val="20"/>
        </w:rPr>
        <w:t xml:space="preserve"> Kalibracja stacji hydrometeorologicznej. Nr stacji 5EC/1517/236 Świnoujście. </w:t>
      </w:r>
    </w:p>
    <w:p w14:paraId="299D31DB" w14:textId="6BE8F9A3" w:rsidR="001B4B59" w:rsidRPr="001B4B59" w:rsidRDefault="001B4B59" w:rsidP="001B4B5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B4B59">
        <w:rPr>
          <w:rFonts w:ascii="Arial" w:hAnsi="Arial" w:cs="Arial"/>
          <w:b/>
          <w:color w:val="000000"/>
          <w:sz w:val="20"/>
          <w:szCs w:val="20"/>
        </w:rPr>
        <w:t>Zadanie nr 4-</w:t>
      </w:r>
      <w:r w:rsidRPr="001B4B59">
        <w:rPr>
          <w:rFonts w:ascii="Arial" w:hAnsi="Arial" w:cs="Arial"/>
          <w:color w:val="000000"/>
          <w:sz w:val="20"/>
          <w:szCs w:val="20"/>
        </w:rPr>
        <w:t xml:space="preserve"> Kalibracja stacji hydrometeorologicznej. Nr stacji 5EC/1517/237 Frombork.</w:t>
      </w:r>
    </w:p>
    <w:p w14:paraId="607AAC1C" w14:textId="77777777" w:rsidR="001B4B59" w:rsidRPr="001B4B59" w:rsidRDefault="00F935D1" w:rsidP="001B4B59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B4B59">
        <w:rPr>
          <w:rFonts w:ascii="Arial" w:hAnsi="Arial" w:cs="Arial"/>
          <w:sz w:val="20"/>
          <w:szCs w:val="20"/>
        </w:rPr>
        <w:t>Termin realizacji zamówienia</w:t>
      </w:r>
      <w:r w:rsidR="001B4B59">
        <w:rPr>
          <w:rFonts w:ascii="Arial" w:hAnsi="Arial" w:cs="Arial"/>
          <w:sz w:val="20"/>
          <w:szCs w:val="20"/>
        </w:rPr>
        <w:t>:</w:t>
      </w:r>
    </w:p>
    <w:p w14:paraId="6BB91DE5" w14:textId="77777777" w:rsidR="001B4B59" w:rsidRDefault="00FC3380" w:rsidP="001B4B59">
      <w:pPr>
        <w:pStyle w:val="Akapitzlist"/>
        <w:numPr>
          <w:ilvl w:val="1"/>
          <w:numId w:val="14"/>
        </w:numPr>
        <w:spacing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1B4B59">
        <w:rPr>
          <w:rFonts w:ascii="Arial" w:hAnsi="Arial" w:cs="Arial"/>
          <w:sz w:val="20"/>
          <w:szCs w:val="20"/>
        </w:rPr>
        <w:t>dla Zadania 1, 2</w:t>
      </w:r>
      <w:r w:rsidR="00F935D1" w:rsidRPr="001B4B59">
        <w:rPr>
          <w:rFonts w:ascii="Arial" w:hAnsi="Arial" w:cs="Arial"/>
          <w:sz w:val="20"/>
          <w:szCs w:val="20"/>
        </w:rPr>
        <w:t xml:space="preserve">  od </w:t>
      </w:r>
      <w:r w:rsidR="00176AF3" w:rsidRPr="001B4B59">
        <w:rPr>
          <w:rFonts w:ascii="Arial" w:hAnsi="Arial" w:cs="Arial"/>
          <w:b/>
          <w:sz w:val="20"/>
          <w:szCs w:val="20"/>
        </w:rPr>
        <w:t>01.01.20</w:t>
      </w:r>
      <w:r w:rsidR="007F61E5" w:rsidRPr="001B4B59">
        <w:rPr>
          <w:rFonts w:ascii="Arial" w:hAnsi="Arial" w:cs="Arial"/>
          <w:b/>
          <w:sz w:val="20"/>
          <w:szCs w:val="20"/>
        </w:rPr>
        <w:t>21</w:t>
      </w:r>
      <w:r w:rsidR="00ED795F" w:rsidRPr="001B4B59">
        <w:rPr>
          <w:rFonts w:ascii="Arial" w:hAnsi="Arial" w:cs="Arial"/>
          <w:b/>
          <w:sz w:val="20"/>
          <w:szCs w:val="20"/>
        </w:rPr>
        <w:t xml:space="preserve"> r. </w:t>
      </w:r>
      <w:r w:rsidR="00176AF3" w:rsidRPr="001B4B59">
        <w:rPr>
          <w:rFonts w:ascii="Arial" w:hAnsi="Arial" w:cs="Arial"/>
          <w:b/>
          <w:sz w:val="20"/>
          <w:szCs w:val="20"/>
        </w:rPr>
        <w:t>do 31.12.20</w:t>
      </w:r>
      <w:r w:rsidR="005E21C5" w:rsidRPr="001B4B59">
        <w:rPr>
          <w:rFonts w:ascii="Arial" w:hAnsi="Arial" w:cs="Arial"/>
          <w:b/>
          <w:sz w:val="20"/>
          <w:szCs w:val="20"/>
        </w:rPr>
        <w:t>2</w:t>
      </w:r>
      <w:r w:rsidR="00EF1468" w:rsidRPr="001B4B59">
        <w:rPr>
          <w:rFonts w:ascii="Arial" w:hAnsi="Arial" w:cs="Arial"/>
          <w:b/>
          <w:sz w:val="20"/>
          <w:szCs w:val="20"/>
        </w:rPr>
        <w:t>1</w:t>
      </w:r>
      <w:r w:rsidR="00F935D1" w:rsidRPr="001B4B59">
        <w:rPr>
          <w:rFonts w:ascii="Arial" w:hAnsi="Arial" w:cs="Arial"/>
          <w:b/>
          <w:sz w:val="20"/>
          <w:szCs w:val="20"/>
        </w:rPr>
        <w:t xml:space="preserve"> r.</w:t>
      </w:r>
    </w:p>
    <w:p w14:paraId="2E273E35" w14:textId="658BED20" w:rsidR="001B4B59" w:rsidRPr="001B4B59" w:rsidRDefault="001B4B59" w:rsidP="001B4B59">
      <w:pPr>
        <w:pStyle w:val="Akapitzlist"/>
        <w:numPr>
          <w:ilvl w:val="1"/>
          <w:numId w:val="14"/>
        </w:numPr>
        <w:spacing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1B4B59">
        <w:rPr>
          <w:rFonts w:ascii="Arial" w:hAnsi="Arial" w:cs="Arial"/>
          <w:sz w:val="20"/>
          <w:szCs w:val="20"/>
        </w:rPr>
        <w:t>dla Zadania 3</w:t>
      </w:r>
      <w:r w:rsidRPr="003E2C5C">
        <w:rPr>
          <w:rFonts w:ascii="Arial" w:hAnsi="Arial" w:cs="Arial"/>
          <w:sz w:val="20"/>
          <w:szCs w:val="20"/>
        </w:rPr>
        <w:t xml:space="preserve">, 4 do </w:t>
      </w:r>
      <w:r w:rsidR="003E2C5C" w:rsidRPr="003E2C5C">
        <w:rPr>
          <w:rFonts w:ascii="Arial" w:hAnsi="Arial" w:cs="Arial"/>
          <w:b/>
          <w:sz w:val="20"/>
          <w:szCs w:val="20"/>
        </w:rPr>
        <w:t>30.03</w:t>
      </w:r>
      <w:r w:rsidRPr="003E2C5C">
        <w:rPr>
          <w:rFonts w:ascii="Arial" w:hAnsi="Arial" w:cs="Arial"/>
          <w:b/>
          <w:sz w:val="20"/>
          <w:szCs w:val="20"/>
        </w:rPr>
        <w:t>.2021r.</w:t>
      </w:r>
    </w:p>
    <w:p w14:paraId="5DF7E327" w14:textId="655C1D63" w:rsidR="002C01B4" w:rsidRPr="00692B4F" w:rsidRDefault="002C01B4" w:rsidP="00F935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9E05D26" w14:textId="461907BA" w:rsidR="002C01B4" w:rsidRPr="00F935D1" w:rsidRDefault="00D62A1B" w:rsidP="003D05FF">
      <w:pPr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color w:val="000000"/>
          <w:sz w:val="44"/>
          <w:szCs w:val="44"/>
        </w:rPr>
      </w:pPr>
      <w:r w:rsidRPr="00F935D1">
        <w:rPr>
          <w:rFonts w:ascii="Arial" w:hAnsi="Arial" w:cs="Arial"/>
          <w:b/>
          <w:color w:val="000000"/>
          <w:sz w:val="44"/>
          <w:szCs w:val="44"/>
        </w:rPr>
        <w:t>Zadanie nr 1</w:t>
      </w:r>
    </w:p>
    <w:p w14:paraId="1CA0EBD8" w14:textId="4E32C28E" w:rsidR="004901AC" w:rsidRPr="003D05FF" w:rsidRDefault="0051061F" w:rsidP="000948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9489A">
        <w:rPr>
          <w:rFonts w:ascii="Arial" w:hAnsi="Arial" w:cs="Arial"/>
          <w:b/>
          <w:color w:val="000000"/>
          <w:sz w:val="20"/>
          <w:szCs w:val="20"/>
          <w:u w:val="single"/>
        </w:rPr>
        <w:t>Konserwacja i serwis</w:t>
      </w:r>
      <w:r w:rsidR="00ED795F" w:rsidRPr="0009489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09489A" w:rsidRPr="0009489A">
        <w:rPr>
          <w:rFonts w:ascii="Arial" w:hAnsi="Arial" w:cs="Arial"/>
          <w:b/>
          <w:color w:val="000000"/>
          <w:sz w:val="20"/>
          <w:szCs w:val="20"/>
          <w:u w:val="single"/>
        </w:rPr>
        <w:t>oraz utrzymanie istniejących aplikacji do zbierania, weryfikowania i prezentowania dany</w:t>
      </w:r>
      <w:r w:rsidR="00FC316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ch stacji hydrometeorologicznej </w:t>
      </w:r>
      <w:r w:rsidR="00ED795F" w:rsidRPr="0009489A">
        <w:rPr>
          <w:rFonts w:ascii="Arial" w:hAnsi="Arial" w:cs="Arial"/>
          <w:b/>
          <w:color w:val="000000"/>
          <w:sz w:val="20"/>
          <w:szCs w:val="20"/>
          <w:u w:val="single"/>
        </w:rPr>
        <w:t>nr 5EC/1516/236</w:t>
      </w:r>
      <w:r w:rsidR="00ED795F" w:rsidRPr="0009489A">
        <w:rPr>
          <w:rFonts w:ascii="Arial" w:hAnsi="Arial" w:cs="Arial"/>
          <w:color w:val="000000"/>
          <w:sz w:val="20"/>
          <w:szCs w:val="20"/>
          <w:u w:val="single"/>
        </w:rPr>
        <w:t xml:space="preserve"> (Świnoujście) obejmuje:</w:t>
      </w:r>
    </w:p>
    <w:p w14:paraId="52FB6AEF" w14:textId="75AD475D" w:rsidR="00E03F3F" w:rsidRPr="0009489A" w:rsidRDefault="00E03F3F" w:rsidP="00F56A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57" w:line="360" w:lineRule="auto"/>
        <w:ind w:left="426" w:hanging="426"/>
        <w:jc w:val="both"/>
        <w:rPr>
          <w:rFonts w:ascii="Arial" w:hAnsi="Arial" w:cs="Arial"/>
          <w:i/>
          <w:color w:val="131313"/>
          <w:sz w:val="20"/>
          <w:szCs w:val="20"/>
        </w:rPr>
      </w:pPr>
      <w:r w:rsidRPr="0009489A">
        <w:rPr>
          <w:rFonts w:ascii="Arial" w:hAnsi="Arial" w:cs="Arial"/>
          <w:i/>
          <w:color w:val="131313"/>
          <w:sz w:val="20"/>
          <w:szCs w:val="20"/>
        </w:rPr>
        <w:t>Wykonywani</w:t>
      </w:r>
      <w:r w:rsidR="0009489A" w:rsidRPr="0009489A">
        <w:rPr>
          <w:rFonts w:ascii="Arial" w:hAnsi="Arial" w:cs="Arial"/>
          <w:i/>
          <w:color w:val="131313"/>
          <w:sz w:val="20"/>
          <w:szCs w:val="20"/>
        </w:rPr>
        <w:t>e</w:t>
      </w:r>
      <w:r w:rsidRPr="0009489A">
        <w:rPr>
          <w:rFonts w:ascii="Arial" w:hAnsi="Arial" w:cs="Arial"/>
          <w:i/>
          <w:color w:val="131313"/>
          <w:sz w:val="20"/>
          <w:szCs w:val="20"/>
        </w:rPr>
        <w:t xml:space="preserve"> </w:t>
      </w:r>
      <w:r w:rsidRPr="0009489A">
        <w:rPr>
          <w:rFonts w:ascii="Arial" w:hAnsi="Arial" w:cs="Arial"/>
          <w:b/>
          <w:i/>
          <w:color w:val="131313"/>
          <w:sz w:val="20"/>
          <w:szCs w:val="20"/>
        </w:rPr>
        <w:t>kwartalnych przeglądów konserwacyjnych</w:t>
      </w:r>
      <w:r w:rsidRPr="0009489A">
        <w:rPr>
          <w:rFonts w:ascii="Arial" w:hAnsi="Arial" w:cs="Arial"/>
          <w:i/>
          <w:color w:val="131313"/>
          <w:sz w:val="20"/>
          <w:szCs w:val="20"/>
        </w:rPr>
        <w:t xml:space="preserve"> obejmujących:</w:t>
      </w:r>
    </w:p>
    <w:p w14:paraId="12422CD1" w14:textId="5ECC0779" w:rsidR="00E03F3F" w:rsidRDefault="00E03F3F" w:rsidP="00F56A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 xml:space="preserve">Przegląd stacji </w:t>
      </w:r>
      <w:r>
        <w:rPr>
          <w:rFonts w:ascii="Arial" w:hAnsi="Arial" w:cs="Arial"/>
          <w:color w:val="131313"/>
          <w:sz w:val="20"/>
          <w:szCs w:val="20"/>
        </w:rPr>
        <w:t xml:space="preserve">- </w:t>
      </w:r>
      <w:r w:rsidRPr="00127743">
        <w:rPr>
          <w:rFonts w:ascii="Arial" w:hAnsi="Arial" w:cs="Arial"/>
          <w:color w:val="131313"/>
          <w:sz w:val="20"/>
          <w:szCs w:val="20"/>
        </w:rPr>
        <w:t>w tym</w:t>
      </w:r>
      <w:r>
        <w:rPr>
          <w:rFonts w:ascii="Arial" w:hAnsi="Arial" w:cs="Arial"/>
          <w:color w:val="131313"/>
          <w:sz w:val="20"/>
          <w:szCs w:val="20"/>
        </w:rPr>
        <w:t>:</w:t>
      </w:r>
    </w:p>
    <w:p w14:paraId="0FBE072D" w14:textId="3A51D37D" w:rsidR="00E03F3F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sprawdzenie: poprawności działania czujników prędkości i kierunku wiatru, czujnika opadu atmosferycznego, czujników temp</w:t>
      </w:r>
      <w:r>
        <w:rPr>
          <w:rFonts w:ascii="Arial" w:hAnsi="Arial" w:cs="Arial"/>
          <w:color w:val="131313"/>
          <w:sz w:val="20"/>
          <w:szCs w:val="20"/>
        </w:rPr>
        <w:t>eratury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 i wilgotności powietrza na wysokości, czujnika widzialności, czujnika ciśnienia</w:t>
      </w:r>
      <w:r>
        <w:rPr>
          <w:rFonts w:ascii="Arial" w:hAnsi="Arial" w:cs="Arial"/>
          <w:color w:val="131313"/>
          <w:sz w:val="20"/>
          <w:szCs w:val="20"/>
        </w:rPr>
        <w:t>;</w:t>
      </w:r>
    </w:p>
    <w:p w14:paraId="0825F423" w14:textId="03B6AB23" w:rsidR="00E03F3F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kontrol</w:t>
      </w:r>
      <w:r w:rsidR="00ED795F">
        <w:rPr>
          <w:rFonts w:ascii="Arial" w:hAnsi="Arial" w:cs="Arial"/>
          <w:color w:val="131313"/>
          <w:sz w:val="20"/>
          <w:szCs w:val="20"/>
        </w:rPr>
        <w:t>ę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 szczelności obudowy czujników higrometrycznych</w:t>
      </w:r>
      <w:r>
        <w:rPr>
          <w:rFonts w:ascii="Arial" w:hAnsi="Arial" w:cs="Arial"/>
          <w:color w:val="131313"/>
          <w:sz w:val="20"/>
          <w:szCs w:val="20"/>
        </w:rPr>
        <w:t>;</w:t>
      </w:r>
    </w:p>
    <w:p w14:paraId="33138B54" w14:textId="77777777" w:rsidR="00E03F3F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sprawdzenie łączności stacji z siedzibą Zamawiającego</w:t>
      </w:r>
      <w:r>
        <w:rPr>
          <w:rFonts w:ascii="Arial" w:hAnsi="Arial" w:cs="Arial"/>
          <w:color w:val="131313"/>
          <w:sz w:val="20"/>
          <w:szCs w:val="20"/>
        </w:rPr>
        <w:t>;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0FD4DA3A" w14:textId="78896047" w:rsidR="00E03F3F" w:rsidRPr="00075C29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lastRenderedPageBreak/>
        <w:t>kontrol</w:t>
      </w:r>
      <w:r w:rsidR="00ED795F"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linii GSM</w:t>
      </w:r>
      <w:r>
        <w:rPr>
          <w:rFonts w:ascii="Arial" w:hAnsi="Arial" w:cs="Arial"/>
          <w:color w:val="131313"/>
          <w:sz w:val="20"/>
          <w:szCs w:val="20"/>
        </w:rPr>
        <w:t>.</w:t>
      </w:r>
    </w:p>
    <w:p w14:paraId="73C4AC33" w14:textId="7E45D235" w:rsidR="00E03F3F" w:rsidRPr="00075C29" w:rsidRDefault="003D05FF" w:rsidP="00F56A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Przegląd zasilania stacji</w:t>
      </w:r>
      <w:r w:rsidR="00E03F3F" w:rsidRPr="00075C29">
        <w:rPr>
          <w:rFonts w:ascii="Arial" w:hAnsi="Arial" w:cs="Arial"/>
          <w:color w:val="131313"/>
          <w:sz w:val="20"/>
          <w:szCs w:val="20"/>
        </w:rPr>
        <w:t xml:space="preserve">- w tym: </w:t>
      </w:r>
    </w:p>
    <w:p w14:paraId="5B0F0528" w14:textId="5364B082" w:rsidR="00E03F3F" w:rsidRPr="00075C29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t>kontrol</w:t>
      </w:r>
      <w:r w:rsidR="00ED795F"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zasilania; </w:t>
      </w:r>
    </w:p>
    <w:p w14:paraId="6A45A745" w14:textId="1F610B30" w:rsidR="00E03F3F" w:rsidRPr="00075C29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t>kontrol</w:t>
      </w:r>
      <w:r w:rsidR="00ED795F"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układów elektrycznych zabezpieczających tzn. bezpieczników przepięciowych, bezpieczników różnicowo-prądowych, ochronników przepięć; </w:t>
      </w:r>
    </w:p>
    <w:p w14:paraId="0D2EF6CF" w14:textId="2908009E" w:rsidR="00E03F3F" w:rsidRPr="00075C29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t>kontrol</w:t>
      </w:r>
      <w:r w:rsidR="00ED795F"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zasilania, ładowania i podtrzymania akumulatorów. </w:t>
      </w:r>
    </w:p>
    <w:p w14:paraId="5DBF1686" w14:textId="69DF1C1D" w:rsidR="00E03F3F" w:rsidRDefault="00E03F3F" w:rsidP="00F56A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57"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Zapewnieni</w:t>
      </w:r>
      <w:r w:rsidR="0009489A">
        <w:rPr>
          <w:rFonts w:ascii="Arial" w:hAnsi="Arial" w:cs="Arial"/>
          <w:color w:val="131313"/>
          <w:sz w:val="20"/>
          <w:szCs w:val="20"/>
        </w:rPr>
        <w:t xml:space="preserve">e 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stałej sprawności </w:t>
      </w:r>
      <w:r>
        <w:rPr>
          <w:rFonts w:ascii="Arial" w:hAnsi="Arial" w:cs="Arial"/>
          <w:color w:val="131313"/>
          <w:sz w:val="20"/>
          <w:szCs w:val="20"/>
        </w:rPr>
        <w:t xml:space="preserve">i pełnej funkcjonalności 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serwisowanych stacji </w:t>
      </w:r>
      <w:r>
        <w:rPr>
          <w:rFonts w:ascii="Arial" w:hAnsi="Arial" w:cs="Arial"/>
          <w:color w:val="131313"/>
          <w:sz w:val="20"/>
          <w:szCs w:val="20"/>
        </w:rPr>
        <w:t xml:space="preserve">meteorologicznych </w:t>
      </w:r>
      <w:r w:rsidRPr="00127743">
        <w:rPr>
          <w:rFonts w:ascii="Arial" w:hAnsi="Arial" w:cs="Arial"/>
          <w:color w:val="131313"/>
          <w:sz w:val="20"/>
          <w:szCs w:val="20"/>
        </w:rPr>
        <w:t>oraz systemu nimi zarządzającego</w:t>
      </w:r>
      <w:r>
        <w:rPr>
          <w:rFonts w:ascii="Arial" w:hAnsi="Arial" w:cs="Arial"/>
          <w:color w:val="131313"/>
          <w:sz w:val="20"/>
          <w:szCs w:val="20"/>
        </w:rPr>
        <w:t>, w tym zapewnienie:</w:t>
      </w:r>
    </w:p>
    <w:p w14:paraId="36D0F3D4" w14:textId="77777777" w:rsidR="00ED795F" w:rsidRPr="00ED795F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poprawności wykonania połączeń elektrycznych i podłączenia czujników,</w:t>
      </w:r>
    </w:p>
    <w:p w14:paraId="04DC36D2" w14:textId="77777777" w:rsidR="00ED795F" w:rsidRPr="00ED795F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prawidłowości komunikacji z systemem nadrzędnym w docelowej konfiguracji sprzętu,</w:t>
      </w:r>
    </w:p>
    <w:p w14:paraId="3A9E3493" w14:textId="1ABAA1C1" w:rsidR="00E03F3F" w:rsidRPr="00ED795F" w:rsidRDefault="00E03F3F" w:rsidP="00F56A0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 xml:space="preserve">prawidłowego odczytu danych ze stacji meteo przez system nadrzędny i poprawności tych danych, w tym prawidłowego zbioru i transmisji danych do TRAX, dostępności danych na stronie TRAX i prawidłowego poboru przez </w:t>
      </w:r>
      <w:proofErr w:type="spellStart"/>
      <w:r w:rsidRPr="00ED795F">
        <w:rPr>
          <w:rFonts w:ascii="Arial" w:hAnsi="Arial" w:cs="Arial"/>
          <w:color w:val="131313"/>
          <w:sz w:val="20"/>
          <w:szCs w:val="20"/>
        </w:rPr>
        <w:t>webservice</w:t>
      </w:r>
      <w:proofErr w:type="spellEnd"/>
      <w:r w:rsidRPr="00ED795F">
        <w:rPr>
          <w:rFonts w:ascii="Arial" w:hAnsi="Arial" w:cs="Arial"/>
          <w:color w:val="131313"/>
          <w:sz w:val="20"/>
          <w:szCs w:val="20"/>
        </w:rPr>
        <w:t xml:space="preserve"> do Zamawiającego.</w:t>
      </w:r>
    </w:p>
    <w:p w14:paraId="6253BE59" w14:textId="3087F208" w:rsidR="00E03F3F" w:rsidRPr="00ED795F" w:rsidRDefault="00E03F3F" w:rsidP="00F56A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Ocen</w:t>
      </w:r>
      <w:r w:rsidR="00ED795F">
        <w:rPr>
          <w:rFonts w:ascii="Arial" w:hAnsi="Arial" w:cs="Arial"/>
          <w:color w:val="131313"/>
          <w:sz w:val="20"/>
          <w:szCs w:val="20"/>
        </w:rPr>
        <w:t>ę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stanu technicznego ustroju nośnego stacji. </w:t>
      </w:r>
    </w:p>
    <w:p w14:paraId="743BDA29" w14:textId="22C44D7F" w:rsidR="00ED795F" w:rsidRDefault="00E03F3F" w:rsidP="00F56A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Gromadzeni</w:t>
      </w:r>
      <w:r w:rsidR="0009489A">
        <w:rPr>
          <w:rFonts w:ascii="Arial" w:hAnsi="Arial" w:cs="Arial"/>
          <w:color w:val="131313"/>
          <w:sz w:val="20"/>
          <w:szCs w:val="20"/>
        </w:rPr>
        <w:t>e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aktualnych danych z w/w stacji i przekazywanie ich na stronę TRAX elektronik z częstotliwością co 10 min.</w:t>
      </w:r>
    </w:p>
    <w:p w14:paraId="202D229D" w14:textId="05F428F0" w:rsidR="00E03F3F" w:rsidRPr="00ED795F" w:rsidRDefault="00E03F3F" w:rsidP="00F56A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Gotowoś</w:t>
      </w:r>
      <w:r w:rsidR="00ED795F">
        <w:rPr>
          <w:rFonts w:ascii="Arial" w:hAnsi="Arial" w:cs="Arial"/>
          <w:color w:val="131313"/>
          <w:sz w:val="20"/>
          <w:szCs w:val="20"/>
        </w:rPr>
        <w:t>ć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serwisow</w:t>
      </w:r>
      <w:r w:rsidR="00ED795F">
        <w:rPr>
          <w:rFonts w:ascii="Arial" w:hAnsi="Arial" w:cs="Arial"/>
          <w:color w:val="131313"/>
          <w:sz w:val="20"/>
          <w:szCs w:val="20"/>
        </w:rPr>
        <w:t>ą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do usuwania awarii, usterek i uszkodzeń niezależnie od przyczyn ich powstania.</w:t>
      </w:r>
    </w:p>
    <w:p w14:paraId="51E3CE11" w14:textId="02D59B38" w:rsidR="009D6F97" w:rsidRDefault="009D6F97" w:rsidP="00F56A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Utrzymaniem infrastruktury, przesyłem i dostępem do danych polegającym na:</w:t>
      </w:r>
    </w:p>
    <w:p w14:paraId="6B8B1339" w14:textId="2E877640" w:rsidR="009D6F97" w:rsidRDefault="009D6F97" w:rsidP="00F56A0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utrzymaniu</w:t>
      </w:r>
      <w:r w:rsidR="00ED795F" w:rsidRPr="00ED795F">
        <w:rPr>
          <w:rFonts w:ascii="Arial" w:hAnsi="Arial" w:cs="Arial"/>
          <w:color w:val="131313"/>
          <w:sz w:val="20"/>
          <w:szCs w:val="20"/>
        </w:rPr>
        <w:t xml:space="preserve"> istniejącej aplikacji do zbierania, weryfikowania i prezentowania poprawnych danych pomiarowych </w:t>
      </w:r>
      <w:r w:rsidR="0009489A">
        <w:rPr>
          <w:rFonts w:ascii="Arial" w:hAnsi="Arial" w:cs="Arial"/>
          <w:color w:val="131313"/>
          <w:sz w:val="20"/>
          <w:szCs w:val="20"/>
        </w:rPr>
        <w:t xml:space="preserve">z </w:t>
      </w:r>
      <w:r w:rsidR="00ED795F" w:rsidRPr="00ED795F">
        <w:rPr>
          <w:rFonts w:ascii="Arial" w:hAnsi="Arial" w:cs="Arial"/>
          <w:color w:val="131313"/>
          <w:sz w:val="20"/>
          <w:szCs w:val="20"/>
        </w:rPr>
        <w:t>punkt</w:t>
      </w:r>
      <w:r>
        <w:rPr>
          <w:rFonts w:ascii="Arial" w:hAnsi="Arial" w:cs="Arial"/>
          <w:color w:val="131313"/>
          <w:sz w:val="20"/>
          <w:szCs w:val="20"/>
        </w:rPr>
        <w:t>u pomiarowego</w:t>
      </w:r>
      <w:r w:rsidR="00ED795F" w:rsidRPr="00ED795F">
        <w:rPr>
          <w:rFonts w:ascii="Arial" w:hAnsi="Arial" w:cs="Arial"/>
          <w:color w:val="131313"/>
          <w:sz w:val="20"/>
          <w:szCs w:val="20"/>
        </w:rPr>
        <w:t xml:space="preserve"> (M</w:t>
      </w:r>
      <w:r>
        <w:rPr>
          <w:rFonts w:ascii="Arial" w:hAnsi="Arial" w:cs="Arial"/>
          <w:color w:val="131313"/>
          <w:sz w:val="20"/>
          <w:szCs w:val="20"/>
        </w:rPr>
        <w:t>PP), będącego własnością MIR-PIB,</w:t>
      </w:r>
    </w:p>
    <w:p w14:paraId="7129AA5B" w14:textId="77777777" w:rsidR="009D6F97" w:rsidRDefault="00ED795F" w:rsidP="00F56A0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9D6F97">
        <w:rPr>
          <w:rFonts w:ascii="Arial" w:hAnsi="Arial" w:cs="Arial"/>
          <w:color w:val="131313"/>
          <w:sz w:val="20"/>
          <w:szCs w:val="20"/>
        </w:rPr>
        <w:t>przesył danych pomiarowych do serwera Wykonawcy z wykorzystaniem technologii GPRS z sieci w/w meteorologicz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nego</w:t>
      </w:r>
      <w:r w:rsidRPr="009D6F97">
        <w:rPr>
          <w:rFonts w:ascii="Arial" w:hAnsi="Arial" w:cs="Arial"/>
          <w:color w:val="131313"/>
          <w:sz w:val="20"/>
          <w:szCs w:val="20"/>
        </w:rPr>
        <w:t xml:space="preserve"> punkt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u</w:t>
      </w:r>
      <w:r w:rsidRPr="009D6F97">
        <w:rPr>
          <w:rFonts w:ascii="Arial" w:hAnsi="Arial" w:cs="Arial"/>
          <w:color w:val="131313"/>
          <w:sz w:val="20"/>
          <w:szCs w:val="20"/>
        </w:rPr>
        <w:t xml:space="preserve"> pomiarow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ego</w:t>
      </w:r>
      <w:r w:rsidRPr="009D6F97">
        <w:rPr>
          <w:rFonts w:ascii="Arial" w:hAnsi="Arial" w:cs="Arial"/>
          <w:color w:val="131313"/>
          <w:sz w:val="20"/>
          <w:szCs w:val="20"/>
        </w:rPr>
        <w:t xml:space="preserve"> (MPP);</w:t>
      </w:r>
    </w:p>
    <w:p w14:paraId="3AE4DC9C" w14:textId="60FAE60F" w:rsidR="009D6F97" w:rsidRDefault="009D6F97" w:rsidP="00F56A0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bieżącej obsłudze mającej </w:t>
      </w:r>
      <w:r w:rsidR="00ED795F" w:rsidRPr="009D6F97">
        <w:rPr>
          <w:rFonts w:ascii="Arial" w:hAnsi="Arial" w:cs="Arial"/>
          <w:color w:val="131313"/>
          <w:sz w:val="20"/>
          <w:szCs w:val="20"/>
        </w:rPr>
        <w:t>na celu poprawne funkcjonowanie serwera zbierającego dane z sieci w/w meteorologicz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nego</w:t>
      </w:r>
      <w:r w:rsidR="00ED795F" w:rsidRPr="009D6F97">
        <w:rPr>
          <w:rFonts w:ascii="Arial" w:hAnsi="Arial" w:cs="Arial"/>
          <w:color w:val="131313"/>
          <w:sz w:val="20"/>
          <w:szCs w:val="20"/>
        </w:rPr>
        <w:t xml:space="preserve"> punkt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u</w:t>
      </w:r>
      <w:r w:rsidR="00ED795F" w:rsidRPr="009D6F97">
        <w:rPr>
          <w:rFonts w:ascii="Arial" w:hAnsi="Arial" w:cs="Arial"/>
          <w:color w:val="131313"/>
          <w:sz w:val="20"/>
          <w:szCs w:val="20"/>
        </w:rPr>
        <w:t xml:space="preserve"> pomiarow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ego</w:t>
      </w:r>
      <w:r w:rsidR="00ED795F" w:rsidRPr="009D6F97">
        <w:rPr>
          <w:rFonts w:ascii="Arial" w:hAnsi="Arial" w:cs="Arial"/>
          <w:color w:val="131313"/>
          <w:sz w:val="20"/>
          <w:szCs w:val="20"/>
        </w:rPr>
        <w:t xml:space="preserve"> (MPP) oraz</w:t>
      </w:r>
      <w:r w:rsidR="003E2C5C">
        <w:rPr>
          <w:rFonts w:ascii="Arial" w:hAnsi="Arial" w:cs="Arial"/>
          <w:color w:val="131313"/>
          <w:sz w:val="20"/>
          <w:szCs w:val="20"/>
        </w:rPr>
        <w:t xml:space="preserve"> prowadzenie strony www serwera;</w:t>
      </w:r>
    </w:p>
    <w:p w14:paraId="0363006E" w14:textId="77777777" w:rsidR="009D6F97" w:rsidRDefault="00ED795F" w:rsidP="00F56A0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9D6F97">
        <w:rPr>
          <w:rFonts w:ascii="Arial" w:hAnsi="Arial" w:cs="Arial"/>
          <w:color w:val="131313"/>
          <w:sz w:val="20"/>
          <w:szCs w:val="20"/>
        </w:rPr>
        <w:t>zapewnienie Zamawiającemu dostępu do danych i umożliwienie importu danych z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e</w:t>
      </w:r>
      <w:r w:rsidRPr="009D6F97">
        <w:rPr>
          <w:rFonts w:ascii="Arial" w:hAnsi="Arial" w:cs="Arial"/>
          <w:color w:val="131313"/>
          <w:sz w:val="20"/>
          <w:szCs w:val="20"/>
        </w:rPr>
        <w:t> stacji meteorologicz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nej,</w:t>
      </w:r>
    </w:p>
    <w:p w14:paraId="254AEF40" w14:textId="3D6BCCBD" w:rsidR="00ED795F" w:rsidRPr="009D6F97" w:rsidRDefault="009D6F97" w:rsidP="00F56A0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usłudze</w:t>
      </w:r>
      <w:r w:rsidR="00ED795F" w:rsidRPr="009D6F97">
        <w:rPr>
          <w:rFonts w:ascii="Arial" w:hAnsi="Arial" w:cs="Arial"/>
          <w:color w:val="131313"/>
          <w:sz w:val="20"/>
          <w:szCs w:val="20"/>
        </w:rPr>
        <w:t xml:space="preserve"> e-mailowego powiadamiania o braku przesyłu danych z czujników na e-mail: </w:t>
      </w:r>
      <w:r w:rsidR="0009489A" w:rsidRPr="009D6F97">
        <w:rPr>
          <w:rFonts w:ascii="Arial" w:hAnsi="Arial" w:cs="Arial"/>
          <w:color w:val="131313"/>
          <w:sz w:val="20"/>
          <w:szCs w:val="20"/>
        </w:rPr>
        <w:t>wskazany przez Zamawiającego adres e-mail</w:t>
      </w:r>
      <w:r w:rsidR="00ED795F" w:rsidRPr="009D6F97">
        <w:rPr>
          <w:rFonts w:ascii="Arial" w:hAnsi="Arial" w:cs="Arial"/>
          <w:color w:val="131313"/>
          <w:sz w:val="20"/>
          <w:szCs w:val="20"/>
        </w:rPr>
        <w:t xml:space="preserve"> w ciągu 14 dni od podpisania umowy.</w:t>
      </w:r>
    </w:p>
    <w:p w14:paraId="272513E9" w14:textId="36E058C0" w:rsidR="003D05FF" w:rsidRPr="00F935D1" w:rsidRDefault="003D05FF" w:rsidP="003D05FF">
      <w:pPr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Zadanie nr 2</w:t>
      </w:r>
    </w:p>
    <w:p w14:paraId="54798D83" w14:textId="38CA924E" w:rsidR="003D05FF" w:rsidRPr="003D05FF" w:rsidRDefault="003D05FF" w:rsidP="003D05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9489A">
        <w:rPr>
          <w:rFonts w:ascii="Arial" w:hAnsi="Arial" w:cs="Arial"/>
          <w:b/>
          <w:color w:val="000000"/>
          <w:sz w:val="20"/>
          <w:szCs w:val="20"/>
          <w:u w:val="single"/>
        </w:rPr>
        <w:t>Konserwacja i serwis oraz utrzymanie istniejących aplikacji do zbierania, weryfikowania i prezentowania danyc</w:t>
      </w:r>
      <w:r w:rsidR="00FC316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h stacji hydrometeorologicznej </w:t>
      </w:r>
      <w:r w:rsidRPr="003D05FF">
        <w:rPr>
          <w:rFonts w:ascii="Arial" w:hAnsi="Arial" w:cs="Arial"/>
          <w:b/>
          <w:color w:val="000000"/>
          <w:sz w:val="20"/>
          <w:szCs w:val="20"/>
        </w:rPr>
        <w:t>nr 5EC/1517/237</w:t>
      </w:r>
      <w:r>
        <w:rPr>
          <w:rFonts w:ascii="Arial" w:hAnsi="Arial" w:cs="Arial"/>
          <w:color w:val="000000"/>
          <w:sz w:val="20"/>
          <w:szCs w:val="20"/>
        </w:rPr>
        <w:t xml:space="preserve"> (Frombork) </w:t>
      </w:r>
      <w:r w:rsidRPr="0009489A">
        <w:rPr>
          <w:rFonts w:ascii="Arial" w:hAnsi="Arial" w:cs="Arial"/>
          <w:color w:val="000000"/>
          <w:sz w:val="20"/>
          <w:szCs w:val="20"/>
          <w:u w:val="single"/>
        </w:rPr>
        <w:t>obejmuje:</w:t>
      </w:r>
    </w:p>
    <w:p w14:paraId="5636B973" w14:textId="77777777" w:rsidR="003D05FF" w:rsidRPr="0009489A" w:rsidRDefault="003D05FF" w:rsidP="00F56A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57" w:line="360" w:lineRule="auto"/>
        <w:ind w:left="426" w:hanging="426"/>
        <w:jc w:val="both"/>
        <w:rPr>
          <w:rFonts w:ascii="Arial" w:hAnsi="Arial" w:cs="Arial"/>
          <w:i/>
          <w:color w:val="131313"/>
          <w:sz w:val="20"/>
          <w:szCs w:val="20"/>
        </w:rPr>
      </w:pPr>
      <w:r w:rsidRPr="0009489A">
        <w:rPr>
          <w:rFonts w:ascii="Arial" w:hAnsi="Arial" w:cs="Arial"/>
          <w:i/>
          <w:color w:val="131313"/>
          <w:sz w:val="20"/>
          <w:szCs w:val="20"/>
        </w:rPr>
        <w:t xml:space="preserve">Wykonywanie </w:t>
      </w:r>
      <w:r w:rsidRPr="0009489A">
        <w:rPr>
          <w:rFonts w:ascii="Arial" w:hAnsi="Arial" w:cs="Arial"/>
          <w:b/>
          <w:i/>
          <w:color w:val="131313"/>
          <w:sz w:val="20"/>
          <w:szCs w:val="20"/>
        </w:rPr>
        <w:t>kwartalnych przeglądów konserwacyjnych</w:t>
      </w:r>
      <w:r w:rsidRPr="0009489A">
        <w:rPr>
          <w:rFonts w:ascii="Arial" w:hAnsi="Arial" w:cs="Arial"/>
          <w:i/>
          <w:color w:val="131313"/>
          <w:sz w:val="20"/>
          <w:szCs w:val="20"/>
        </w:rPr>
        <w:t xml:space="preserve"> obejmujących:</w:t>
      </w:r>
    </w:p>
    <w:p w14:paraId="0C7548F9" w14:textId="77777777" w:rsidR="003D05FF" w:rsidRDefault="003D05FF" w:rsidP="00F56A0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 xml:space="preserve">Przegląd stacji </w:t>
      </w:r>
      <w:r>
        <w:rPr>
          <w:rFonts w:ascii="Arial" w:hAnsi="Arial" w:cs="Arial"/>
          <w:color w:val="131313"/>
          <w:sz w:val="20"/>
          <w:szCs w:val="20"/>
        </w:rPr>
        <w:t xml:space="preserve">- </w:t>
      </w:r>
      <w:r w:rsidRPr="00127743">
        <w:rPr>
          <w:rFonts w:ascii="Arial" w:hAnsi="Arial" w:cs="Arial"/>
          <w:color w:val="131313"/>
          <w:sz w:val="20"/>
          <w:szCs w:val="20"/>
        </w:rPr>
        <w:t>w tym</w:t>
      </w:r>
      <w:r>
        <w:rPr>
          <w:rFonts w:ascii="Arial" w:hAnsi="Arial" w:cs="Arial"/>
          <w:color w:val="131313"/>
          <w:sz w:val="20"/>
          <w:szCs w:val="20"/>
        </w:rPr>
        <w:t>:</w:t>
      </w:r>
    </w:p>
    <w:p w14:paraId="0A7D23EB" w14:textId="77777777" w:rsidR="003D05FF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sprawdzenie: poprawności działania czujników prędkości i kierunku wiatru, czujnika opadu atmosferycznego, czujników temp</w:t>
      </w:r>
      <w:r>
        <w:rPr>
          <w:rFonts w:ascii="Arial" w:hAnsi="Arial" w:cs="Arial"/>
          <w:color w:val="131313"/>
          <w:sz w:val="20"/>
          <w:szCs w:val="20"/>
        </w:rPr>
        <w:t>eratury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 i wilgotności powietrza na wysokości, czujnika widzialności, czujnika ciśnienia</w:t>
      </w:r>
      <w:r>
        <w:rPr>
          <w:rFonts w:ascii="Arial" w:hAnsi="Arial" w:cs="Arial"/>
          <w:color w:val="131313"/>
          <w:sz w:val="20"/>
          <w:szCs w:val="20"/>
        </w:rPr>
        <w:t>;</w:t>
      </w:r>
    </w:p>
    <w:p w14:paraId="7DD7AF55" w14:textId="77777777" w:rsidR="003D05FF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kontrol</w:t>
      </w:r>
      <w:r>
        <w:rPr>
          <w:rFonts w:ascii="Arial" w:hAnsi="Arial" w:cs="Arial"/>
          <w:color w:val="131313"/>
          <w:sz w:val="20"/>
          <w:szCs w:val="20"/>
        </w:rPr>
        <w:t>ę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 szczelności obudowy czujników higrometrycznych</w:t>
      </w:r>
      <w:r>
        <w:rPr>
          <w:rFonts w:ascii="Arial" w:hAnsi="Arial" w:cs="Arial"/>
          <w:color w:val="131313"/>
          <w:sz w:val="20"/>
          <w:szCs w:val="20"/>
        </w:rPr>
        <w:t>;</w:t>
      </w:r>
    </w:p>
    <w:p w14:paraId="566E3C39" w14:textId="77777777" w:rsidR="003D05FF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sprawdzenie łączności stacji z siedzibą Zamawiającego</w:t>
      </w:r>
      <w:r>
        <w:rPr>
          <w:rFonts w:ascii="Arial" w:hAnsi="Arial" w:cs="Arial"/>
          <w:color w:val="131313"/>
          <w:sz w:val="20"/>
          <w:szCs w:val="20"/>
        </w:rPr>
        <w:t>;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5E0949B8" w14:textId="77777777" w:rsidR="003D05FF" w:rsidRPr="00075C29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t>kontrol</w:t>
      </w:r>
      <w:r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linii GSM</w:t>
      </w:r>
      <w:r>
        <w:rPr>
          <w:rFonts w:ascii="Arial" w:hAnsi="Arial" w:cs="Arial"/>
          <w:color w:val="131313"/>
          <w:sz w:val="20"/>
          <w:szCs w:val="20"/>
        </w:rPr>
        <w:t>.</w:t>
      </w:r>
    </w:p>
    <w:p w14:paraId="255E1114" w14:textId="77777777" w:rsidR="003D05FF" w:rsidRPr="00075C29" w:rsidRDefault="003D05FF" w:rsidP="00F56A0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t xml:space="preserve">Przegląd zasilania stacji - w tym: </w:t>
      </w:r>
    </w:p>
    <w:p w14:paraId="24C2020F" w14:textId="77777777" w:rsidR="003D05FF" w:rsidRPr="00075C29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lastRenderedPageBreak/>
        <w:t>kontrol</w:t>
      </w:r>
      <w:r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zasilania; </w:t>
      </w:r>
    </w:p>
    <w:p w14:paraId="41D5D277" w14:textId="77777777" w:rsidR="003D05FF" w:rsidRPr="00075C29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t>kontrol</w:t>
      </w:r>
      <w:r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układów elektrycznych zabezpieczających tzn. bezpieczników przepięciowych, bezpieczników różnicowo-prądowych, ochronników przepięć; </w:t>
      </w:r>
    </w:p>
    <w:p w14:paraId="42F7F0FA" w14:textId="77777777" w:rsidR="003D05FF" w:rsidRPr="00075C29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075C29">
        <w:rPr>
          <w:rFonts w:ascii="Arial" w:hAnsi="Arial" w:cs="Arial"/>
          <w:color w:val="131313"/>
          <w:sz w:val="20"/>
          <w:szCs w:val="20"/>
        </w:rPr>
        <w:t>kontrol</w:t>
      </w:r>
      <w:r>
        <w:rPr>
          <w:rFonts w:ascii="Arial" w:hAnsi="Arial" w:cs="Arial"/>
          <w:color w:val="131313"/>
          <w:sz w:val="20"/>
          <w:szCs w:val="20"/>
        </w:rPr>
        <w:t>ę</w:t>
      </w:r>
      <w:r w:rsidRPr="00075C29">
        <w:rPr>
          <w:rFonts w:ascii="Arial" w:hAnsi="Arial" w:cs="Arial"/>
          <w:color w:val="131313"/>
          <w:sz w:val="20"/>
          <w:szCs w:val="20"/>
        </w:rPr>
        <w:t xml:space="preserve"> zasilania, ładowania i podtrzymania akumulatorów. </w:t>
      </w:r>
    </w:p>
    <w:p w14:paraId="3CE4872E" w14:textId="77777777" w:rsidR="003D05FF" w:rsidRDefault="003D05FF" w:rsidP="00F56A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57"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127743">
        <w:rPr>
          <w:rFonts w:ascii="Arial" w:hAnsi="Arial" w:cs="Arial"/>
          <w:color w:val="131313"/>
          <w:sz w:val="20"/>
          <w:szCs w:val="20"/>
        </w:rPr>
        <w:t>Zapewnieni</w:t>
      </w:r>
      <w:r>
        <w:rPr>
          <w:rFonts w:ascii="Arial" w:hAnsi="Arial" w:cs="Arial"/>
          <w:color w:val="131313"/>
          <w:sz w:val="20"/>
          <w:szCs w:val="20"/>
        </w:rPr>
        <w:t xml:space="preserve">e 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stałej sprawności </w:t>
      </w:r>
      <w:r>
        <w:rPr>
          <w:rFonts w:ascii="Arial" w:hAnsi="Arial" w:cs="Arial"/>
          <w:color w:val="131313"/>
          <w:sz w:val="20"/>
          <w:szCs w:val="20"/>
        </w:rPr>
        <w:t xml:space="preserve">i pełnej funkcjonalności </w:t>
      </w:r>
      <w:r w:rsidRPr="00127743">
        <w:rPr>
          <w:rFonts w:ascii="Arial" w:hAnsi="Arial" w:cs="Arial"/>
          <w:color w:val="131313"/>
          <w:sz w:val="20"/>
          <w:szCs w:val="20"/>
        </w:rPr>
        <w:t xml:space="preserve">serwisowanych stacji </w:t>
      </w:r>
      <w:r>
        <w:rPr>
          <w:rFonts w:ascii="Arial" w:hAnsi="Arial" w:cs="Arial"/>
          <w:color w:val="131313"/>
          <w:sz w:val="20"/>
          <w:szCs w:val="20"/>
        </w:rPr>
        <w:t xml:space="preserve">meteorologicznych </w:t>
      </w:r>
      <w:r w:rsidRPr="00127743">
        <w:rPr>
          <w:rFonts w:ascii="Arial" w:hAnsi="Arial" w:cs="Arial"/>
          <w:color w:val="131313"/>
          <w:sz w:val="20"/>
          <w:szCs w:val="20"/>
        </w:rPr>
        <w:t>oraz systemu nimi zarządzającego</w:t>
      </w:r>
      <w:r>
        <w:rPr>
          <w:rFonts w:ascii="Arial" w:hAnsi="Arial" w:cs="Arial"/>
          <w:color w:val="131313"/>
          <w:sz w:val="20"/>
          <w:szCs w:val="20"/>
        </w:rPr>
        <w:t>, w tym zapewnienie:</w:t>
      </w:r>
    </w:p>
    <w:p w14:paraId="2622B9D1" w14:textId="77777777" w:rsidR="003D05FF" w:rsidRPr="00ED795F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poprawności wykonania połączeń elektrycznych i podłączenia czujników,</w:t>
      </w:r>
    </w:p>
    <w:p w14:paraId="1D3F530E" w14:textId="77777777" w:rsidR="003D05FF" w:rsidRPr="00ED795F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prawidłowości komunikacji z systemem nadrzędnym w docelowej konfiguracji sprzętu,</w:t>
      </w:r>
    </w:p>
    <w:p w14:paraId="2162088B" w14:textId="77777777" w:rsidR="003D05FF" w:rsidRPr="00ED795F" w:rsidRDefault="003D05FF" w:rsidP="00F56A02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 xml:space="preserve">prawidłowego odczytu danych ze stacji meteo przez system nadrzędny i poprawności tych danych, w tym prawidłowego zbioru i transmisji danych do TRAX, dostępności danych na stronie TRAX i prawidłowego poboru przez </w:t>
      </w:r>
      <w:proofErr w:type="spellStart"/>
      <w:r w:rsidRPr="00ED795F">
        <w:rPr>
          <w:rFonts w:ascii="Arial" w:hAnsi="Arial" w:cs="Arial"/>
          <w:color w:val="131313"/>
          <w:sz w:val="20"/>
          <w:szCs w:val="20"/>
        </w:rPr>
        <w:t>webservice</w:t>
      </w:r>
      <w:proofErr w:type="spellEnd"/>
      <w:r w:rsidRPr="00ED795F">
        <w:rPr>
          <w:rFonts w:ascii="Arial" w:hAnsi="Arial" w:cs="Arial"/>
          <w:color w:val="131313"/>
          <w:sz w:val="20"/>
          <w:szCs w:val="20"/>
        </w:rPr>
        <w:t xml:space="preserve"> do Zamawiającego.</w:t>
      </w:r>
    </w:p>
    <w:p w14:paraId="48EE88C6" w14:textId="77777777" w:rsidR="003D05FF" w:rsidRPr="00ED795F" w:rsidRDefault="003D05FF" w:rsidP="00F56A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Ocen</w:t>
      </w:r>
      <w:r>
        <w:rPr>
          <w:rFonts w:ascii="Arial" w:hAnsi="Arial" w:cs="Arial"/>
          <w:color w:val="131313"/>
          <w:sz w:val="20"/>
          <w:szCs w:val="20"/>
        </w:rPr>
        <w:t>ę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stanu technicznego ustroju nośnego stacji. </w:t>
      </w:r>
    </w:p>
    <w:p w14:paraId="0201EA53" w14:textId="77777777" w:rsidR="003D05FF" w:rsidRDefault="003D05FF" w:rsidP="00F56A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Gromadzeni</w:t>
      </w:r>
      <w:r>
        <w:rPr>
          <w:rFonts w:ascii="Arial" w:hAnsi="Arial" w:cs="Arial"/>
          <w:color w:val="131313"/>
          <w:sz w:val="20"/>
          <w:szCs w:val="20"/>
        </w:rPr>
        <w:t>e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aktualnych danych z w/w stacji i przekazywanie ich na stronę TRAX elektronik z częstotliwością co 10 min.</w:t>
      </w:r>
    </w:p>
    <w:p w14:paraId="1E873631" w14:textId="77777777" w:rsidR="003D05FF" w:rsidRPr="00ED795F" w:rsidRDefault="003D05FF" w:rsidP="00F56A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131313"/>
          <w:sz w:val="20"/>
          <w:szCs w:val="20"/>
        </w:rPr>
      </w:pPr>
      <w:r w:rsidRPr="00ED795F">
        <w:rPr>
          <w:rFonts w:ascii="Arial" w:hAnsi="Arial" w:cs="Arial"/>
          <w:color w:val="131313"/>
          <w:sz w:val="20"/>
          <w:szCs w:val="20"/>
        </w:rPr>
        <w:t>Gotowoś</w:t>
      </w:r>
      <w:r>
        <w:rPr>
          <w:rFonts w:ascii="Arial" w:hAnsi="Arial" w:cs="Arial"/>
          <w:color w:val="131313"/>
          <w:sz w:val="20"/>
          <w:szCs w:val="20"/>
        </w:rPr>
        <w:t>ć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serwisow</w:t>
      </w:r>
      <w:r>
        <w:rPr>
          <w:rFonts w:ascii="Arial" w:hAnsi="Arial" w:cs="Arial"/>
          <w:color w:val="131313"/>
          <w:sz w:val="20"/>
          <w:szCs w:val="20"/>
        </w:rPr>
        <w:t>ą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do usuwania awarii, usterek i uszkodzeń niezależnie od przyczyn ich powstania.</w:t>
      </w:r>
    </w:p>
    <w:p w14:paraId="446757F4" w14:textId="1A992BCF" w:rsidR="009D6F97" w:rsidRDefault="009D6F97" w:rsidP="00F56A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Utrzymaniem infrastruktury, przesyłem i dostępem do danych polegającym na:</w:t>
      </w:r>
    </w:p>
    <w:p w14:paraId="4BA60AB9" w14:textId="77777777" w:rsidR="009D6F97" w:rsidRDefault="009D6F97" w:rsidP="00F56A0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utrzymaniu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istniejącej aplikacji do zbierania, weryfikowania i prezentowania poprawnych danych pomiarowych </w:t>
      </w:r>
      <w:r>
        <w:rPr>
          <w:rFonts w:ascii="Arial" w:hAnsi="Arial" w:cs="Arial"/>
          <w:color w:val="131313"/>
          <w:sz w:val="20"/>
          <w:szCs w:val="20"/>
        </w:rPr>
        <w:t xml:space="preserve">z </w:t>
      </w:r>
      <w:r w:rsidRPr="00ED795F">
        <w:rPr>
          <w:rFonts w:ascii="Arial" w:hAnsi="Arial" w:cs="Arial"/>
          <w:color w:val="131313"/>
          <w:sz w:val="20"/>
          <w:szCs w:val="20"/>
        </w:rPr>
        <w:t>punkt</w:t>
      </w:r>
      <w:r>
        <w:rPr>
          <w:rFonts w:ascii="Arial" w:hAnsi="Arial" w:cs="Arial"/>
          <w:color w:val="131313"/>
          <w:sz w:val="20"/>
          <w:szCs w:val="20"/>
        </w:rPr>
        <w:t>u pomiarowego</w:t>
      </w:r>
      <w:r w:rsidRPr="00ED795F">
        <w:rPr>
          <w:rFonts w:ascii="Arial" w:hAnsi="Arial" w:cs="Arial"/>
          <w:color w:val="131313"/>
          <w:sz w:val="20"/>
          <w:szCs w:val="20"/>
        </w:rPr>
        <w:t xml:space="preserve"> (M</w:t>
      </w:r>
      <w:r>
        <w:rPr>
          <w:rFonts w:ascii="Arial" w:hAnsi="Arial" w:cs="Arial"/>
          <w:color w:val="131313"/>
          <w:sz w:val="20"/>
          <w:szCs w:val="20"/>
        </w:rPr>
        <w:t>PP), będącego własnością MIR-PIB,</w:t>
      </w:r>
    </w:p>
    <w:p w14:paraId="3BF6484E" w14:textId="77777777" w:rsidR="009D6F97" w:rsidRDefault="009D6F97" w:rsidP="00F56A0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9D6F97">
        <w:rPr>
          <w:rFonts w:ascii="Arial" w:hAnsi="Arial" w:cs="Arial"/>
          <w:color w:val="131313"/>
          <w:sz w:val="20"/>
          <w:szCs w:val="20"/>
        </w:rPr>
        <w:t>przesył danych pomiarowych do serwera Wykonawcy z wykorzystaniem technologii GPRS z sieci w/w meteorologicznego punktu pomiarowego (MPP);</w:t>
      </w:r>
    </w:p>
    <w:p w14:paraId="72409DCB" w14:textId="4332A7C6" w:rsidR="009D6F97" w:rsidRDefault="009D6F97" w:rsidP="00F56A0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bieżącej obsłudze mającej </w:t>
      </w:r>
      <w:r w:rsidRPr="009D6F97">
        <w:rPr>
          <w:rFonts w:ascii="Arial" w:hAnsi="Arial" w:cs="Arial"/>
          <w:color w:val="131313"/>
          <w:sz w:val="20"/>
          <w:szCs w:val="20"/>
        </w:rPr>
        <w:t>na celu poprawne funkcjonowanie serwera zbierającego dane z sieci w/w meteorologicznego punktu pomiarowego (MPP) oraz prowadzenie strony www serwera;</w:t>
      </w:r>
    </w:p>
    <w:p w14:paraId="33F25D32" w14:textId="77777777" w:rsidR="009D6F97" w:rsidRDefault="009D6F97" w:rsidP="00F56A0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9D6F97">
        <w:rPr>
          <w:rFonts w:ascii="Arial" w:hAnsi="Arial" w:cs="Arial"/>
          <w:color w:val="131313"/>
          <w:sz w:val="20"/>
          <w:szCs w:val="20"/>
        </w:rPr>
        <w:t>zapewnienie Zamawiającemu dostępu do danych i umożliwienie importu danych ze stacji meteorologicznej,</w:t>
      </w:r>
    </w:p>
    <w:p w14:paraId="73EE2918" w14:textId="77777777" w:rsidR="009D6F97" w:rsidRPr="009D6F97" w:rsidRDefault="009D6F97" w:rsidP="00F56A0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usłudze</w:t>
      </w:r>
      <w:r w:rsidRPr="009D6F97">
        <w:rPr>
          <w:rFonts w:ascii="Arial" w:hAnsi="Arial" w:cs="Arial"/>
          <w:color w:val="131313"/>
          <w:sz w:val="20"/>
          <w:szCs w:val="20"/>
        </w:rPr>
        <w:t xml:space="preserve"> e-mailowego powiadamiania o braku przesyłu danych z czujników na e-mail: wskazany przez Zamawiającego adres e-mail w ciągu 14 dni od podpisania umowy.</w:t>
      </w:r>
    </w:p>
    <w:p w14:paraId="54E837F0" w14:textId="6F9E5E11" w:rsidR="00ED795F" w:rsidRDefault="00ED795F" w:rsidP="00ED795F">
      <w:pPr>
        <w:pStyle w:val="Akapitzlist"/>
        <w:rPr>
          <w:rFonts w:ascii="Calibri" w:hAnsi="Calibri" w:cs="Calibri"/>
        </w:rPr>
      </w:pPr>
    </w:p>
    <w:p w14:paraId="5DAE9865" w14:textId="67A423CD" w:rsidR="003D05FF" w:rsidRDefault="003D05FF" w:rsidP="003D05F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92B4F">
        <w:rPr>
          <w:rFonts w:ascii="Arial" w:hAnsi="Arial" w:cs="Arial"/>
          <w:b/>
          <w:color w:val="000000"/>
          <w:sz w:val="20"/>
          <w:szCs w:val="20"/>
        </w:rPr>
        <w:t xml:space="preserve">Dodatkowe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uwagi i </w:t>
      </w:r>
      <w:r w:rsidRPr="00692B4F">
        <w:rPr>
          <w:rFonts w:ascii="Arial" w:hAnsi="Arial" w:cs="Arial"/>
          <w:b/>
          <w:color w:val="000000"/>
          <w:sz w:val="20"/>
          <w:szCs w:val="20"/>
        </w:rPr>
        <w:t xml:space="preserve">wymagania w ramach </w:t>
      </w:r>
      <w:r>
        <w:rPr>
          <w:rFonts w:ascii="Arial" w:hAnsi="Arial" w:cs="Arial"/>
          <w:b/>
          <w:color w:val="000000"/>
          <w:sz w:val="20"/>
          <w:szCs w:val="20"/>
        </w:rPr>
        <w:t>Zadania nr 1 i Zadania nr 2:</w:t>
      </w:r>
    </w:p>
    <w:p w14:paraId="5F7634E7" w14:textId="01808887" w:rsidR="00F56A02" w:rsidRPr="00F56A02" w:rsidRDefault="003D05FF" w:rsidP="00F56A02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6A02">
        <w:rPr>
          <w:rFonts w:ascii="Arial" w:hAnsi="Arial" w:cs="Arial"/>
          <w:b/>
          <w:sz w:val="20"/>
          <w:szCs w:val="20"/>
        </w:rPr>
        <w:t>Usuwania awarii, usterek i uszkodzeń</w:t>
      </w:r>
      <w:r w:rsidRPr="00F56A02">
        <w:rPr>
          <w:rFonts w:ascii="Arial" w:hAnsi="Arial" w:cs="Arial"/>
          <w:sz w:val="20"/>
          <w:szCs w:val="20"/>
        </w:rPr>
        <w:t xml:space="preserve"> stacji w miejscu zainstalowania w terminie nie przekraczającym </w:t>
      </w:r>
      <w:r w:rsidRPr="00F56A02">
        <w:rPr>
          <w:rFonts w:ascii="Arial" w:hAnsi="Arial" w:cs="Arial"/>
          <w:b/>
          <w:sz w:val="20"/>
          <w:szCs w:val="20"/>
        </w:rPr>
        <w:t xml:space="preserve">5 dni </w:t>
      </w:r>
      <w:r w:rsidRPr="00F56A02">
        <w:rPr>
          <w:rFonts w:ascii="Arial" w:hAnsi="Arial" w:cs="Arial"/>
          <w:sz w:val="20"/>
          <w:szCs w:val="20"/>
        </w:rPr>
        <w:t>kalendarzowych od daty pisemnego zgłoszenia przez Zamawiającego (za pisemne zgłoszenie uważa się również przekazanie zgłoszenia za pośrednictwem e-maila na adres</w:t>
      </w:r>
      <w:r w:rsidR="003E2C5C">
        <w:rPr>
          <w:rFonts w:ascii="Arial" w:hAnsi="Arial" w:cs="Arial"/>
          <w:sz w:val="20"/>
          <w:szCs w:val="20"/>
        </w:rPr>
        <w:t xml:space="preserve"> Wykonawcy</w:t>
      </w:r>
      <w:r w:rsidR="00F56A02" w:rsidRPr="00F56A02">
        <w:rPr>
          <w:rFonts w:ascii="Arial" w:hAnsi="Arial" w:cs="Arial"/>
          <w:sz w:val="20"/>
          <w:szCs w:val="20"/>
        </w:rPr>
        <w:t xml:space="preserve"> </w:t>
      </w:r>
      <w:r w:rsidR="00F56A02" w:rsidRPr="00F56A02">
        <w:rPr>
          <w:rFonts w:ascii="Arial" w:hAnsi="Arial" w:cs="Arial"/>
          <w:b/>
          <w:sz w:val="20"/>
          <w:szCs w:val="20"/>
        </w:rPr>
        <w:t>z wyłączeniem</w:t>
      </w:r>
      <w:r w:rsidR="00F56A02" w:rsidRPr="00F56A02">
        <w:rPr>
          <w:rFonts w:ascii="Arial" w:hAnsi="Arial" w:cs="Arial"/>
          <w:sz w:val="20"/>
          <w:szCs w:val="20"/>
        </w:rPr>
        <w:t xml:space="preserve">: </w:t>
      </w:r>
    </w:p>
    <w:p w14:paraId="54D87861" w14:textId="14CE2667" w:rsidR="00F56A02" w:rsidRPr="00F56A02" w:rsidRDefault="00F56A02" w:rsidP="00F56A02">
      <w:pPr>
        <w:pStyle w:val="Akapitzlist"/>
        <w:numPr>
          <w:ilvl w:val="1"/>
          <w:numId w:val="13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6A02">
        <w:rPr>
          <w:rFonts w:ascii="Arial" w:hAnsi="Arial" w:cs="Arial"/>
          <w:sz w:val="20"/>
          <w:szCs w:val="20"/>
        </w:rPr>
        <w:t>uszkodzeń spowodowanych przez działalnie osób trzecich (kradzieże, akty wandalizmu, wypadki,</w:t>
      </w:r>
    </w:p>
    <w:p w14:paraId="6EC15836" w14:textId="3B57C7D2" w:rsidR="00F56A02" w:rsidRPr="00F56A02" w:rsidRDefault="00F56A02" w:rsidP="00F56A02">
      <w:pPr>
        <w:pStyle w:val="Akapitzlist"/>
        <w:numPr>
          <w:ilvl w:val="1"/>
          <w:numId w:val="13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6A02">
        <w:rPr>
          <w:rFonts w:ascii="Arial" w:hAnsi="Arial" w:cs="Arial"/>
          <w:sz w:val="20"/>
          <w:szCs w:val="20"/>
        </w:rPr>
        <w:t>uszkodzeń spowodowanych przez siły wyższe (w tym zjawisk takich jak: powodzie, pożary, wyładowania atmosferyczne, huraganowe wiatry, trąby powietrzne, trzęsienia ziemi itp.),</w:t>
      </w:r>
    </w:p>
    <w:p w14:paraId="46A9EA18" w14:textId="77777777" w:rsidR="00F56A02" w:rsidRPr="00F56A02" w:rsidRDefault="00F56A02" w:rsidP="00F56A02">
      <w:pPr>
        <w:pStyle w:val="Akapitzlist"/>
        <w:numPr>
          <w:ilvl w:val="1"/>
          <w:numId w:val="13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6A02">
        <w:rPr>
          <w:rFonts w:ascii="Arial" w:hAnsi="Arial" w:cs="Arial"/>
          <w:color w:val="000000"/>
          <w:sz w:val="20"/>
          <w:szCs w:val="20"/>
        </w:rPr>
        <w:t>awarii wymagających interwencji firm trzecich (m.in. zakładu energetycznego, operatora GSM, operatora Internetu),</w:t>
      </w:r>
    </w:p>
    <w:p w14:paraId="2ADC43D9" w14:textId="28119C67" w:rsidR="00F56A02" w:rsidRPr="00F56A02" w:rsidRDefault="00F56A02" w:rsidP="00F56A02">
      <w:pPr>
        <w:pStyle w:val="Akapitzlist"/>
        <w:numPr>
          <w:ilvl w:val="1"/>
          <w:numId w:val="13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6A02">
        <w:rPr>
          <w:rFonts w:ascii="Arial" w:hAnsi="Arial" w:cs="Arial"/>
          <w:color w:val="000000"/>
          <w:sz w:val="20"/>
          <w:szCs w:val="20"/>
        </w:rPr>
        <w:t xml:space="preserve">awarii czujników, których naprawa nie jest możliwa na miejscu i wymaga demontażu, diagnostyki i wysłania do producenta ( w szczególności czujniki PWD22 i </w:t>
      </w:r>
      <w:proofErr w:type="spellStart"/>
      <w:r w:rsidRPr="00F56A02">
        <w:rPr>
          <w:rFonts w:ascii="Arial" w:hAnsi="Arial" w:cs="Arial"/>
          <w:color w:val="000000"/>
          <w:sz w:val="20"/>
          <w:szCs w:val="20"/>
        </w:rPr>
        <w:t>Windobserver</w:t>
      </w:r>
      <w:proofErr w:type="spellEnd"/>
      <w:r w:rsidRPr="00F56A02">
        <w:rPr>
          <w:rFonts w:ascii="Arial" w:hAnsi="Arial" w:cs="Arial"/>
          <w:color w:val="000000"/>
          <w:sz w:val="20"/>
          <w:szCs w:val="20"/>
        </w:rPr>
        <w:t>)</w:t>
      </w:r>
    </w:p>
    <w:p w14:paraId="5F23A52F" w14:textId="23A56122" w:rsidR="00F56A02" w:rsidRPr="00F56A02" w:rsidRDefault="00F56A02" w:rsidP="00F56A02">
      <w:pPr>
        <w:pStyle w:val="Akapitzlist"/>
        <w:numPr>
          <w:ilvl w:val="1"/>
          <w:numId w:val="13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6A02">
        <w:rPr>
          <w:rFonts w:ascii="Arial" w:hAnsi="Arial" w:cs="Arial"/>
          <w:sz w:val="20"/>
          <w:szCs w:val="20"/>
        </w:rPr>
        <w:t xml:space="preserve">Termin usunięcia awarii wraz z wyceną, dotyczący punktów 1.1- 1.4 będzie ustalany indywidualnie. </w:t>
      </w:r>
    </w:p>
    <w:p w14:paraId="7584F59B" w14:textId="77777777" w:rsidR="00F56A02" w:rsidRPr="00F56A02" w:rsidRDefault="00F56A02" w:rsidP="00F56A02">
      <w:pPr>
        <w:pStyle w:val="Akapitzlist"/>
        <w:numPr>
          <w:ilvl w:val="1"/>
          <w:numId w:val="13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56A02">
        <w:rPr>
          <w:rFonts w:ascii="Arial" w:hAnsi="Arial" w:cs="Arial"/>
          <w:color w:val="131313"/>
          <w:sz w:val="20"/>
          <w:szCs w:val="20"/>
        </w:rPr>
        <w:t>Komponent stacji zamontowany w miejsce uszkodzonego/zniszczonego będzie posiadać co najmniej parametry równorzędne jak komponent pierwotny.</w:t>
      </w:r>
    </w:p>
    <w:p w14:paraId="164D455A" w14:textId="76BE1B30" w:rsidR="003D05FF" w:rsidRDefault="003D05FF" w:rsidP="00F56A02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05FF">
        <w:rPr>
          <w:rFonts w:ascii="Arial" w:hAnsi="Arial" w:cs="Arial"/>
          <w:b/>
          <w:sz w:val="20"/>
          <w:szCs w:val="20"/>
        </w:rPr>
        <w:lastRenderedPageBreak/>
        <w:t>Usuwania awarii aplikacji do zbierania, weryfikowania i prezentowania danych pomiarowych z sieci MPP będą usuwane w ciągu 24h od daty ich pisemnego zgłoszenia przez Zamawiającego (</w:t>
      </w:r>
      <w:r w:rsidRPr="003D05FF">
        <w:rPr>
          <w:rFonts w:ascii="Arial" w:hAnsi="Arial" w:cs="Arial"/>
          <w:sz w:val="20"/>
          <w:szCs w:val="20"/>
        </w:rPr>
        <w:t xml:space="preserve">za pisemne zgłoszenie uważa się również przekazanie zgłoszenia za pośrednictwem e-maila na adres </w:t>
      </w:r>
      <w:r w:rsidR="003E2C5C">
        <w:rPr>
          <w:rFonts w:ascii="Arial" w:hAnsi="Arial" w:cs="Arial"/>
          <w:sz w:val="20"/>
          <w:szCs w:val="20"/>
        </w:rPr>
        <w:t>Wykonawcy</w:t>
      </w:r>
      <w:r w:rsidRPr="003D05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D6A40B9" w14:textId="511F0635" w:rsidR="003D05FF" w:rsidRPr="003D05FF" w:rsidRDefault="003D05FF" w:rsidP="00F56A02">
      <w:pPr>
        <w:pStyle w:val="Akapitzlist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05FF">
        <w:rPr>
          <w:rFonts w:ascii="Arial" w:hAnsi="Arial" w:cs="Arial"/>
          <w:sz w:val="20"/>
          <w:szCs w:val="20"/>
        </w:rPr>
        <w:t>Zakres usług nie obejmuje przywracania funkcjonalności oraz usuwania usterek. Tego typu czynności będą wykonywane tylko na podstawie odrębnej umowy lub zlecenia na podstawie przedłożonego kosztorysu zaakceptowanego przez Zamawiającego.</w:t>
      </w:r>
      <w:r w:rsidR="00AD4FF7">
        <w:rPr>
          <w:rFonts w:ascii="Arial" w:hAnsi="Arial" w:cs="Arial"/>
          <w:sz w:val="20"/>
          <w:szCs w:val="20"/>
        </w:rPr>
        <w:t xml:space="preserve"> Cennik napraw stanowi załącznik nr 1B do oferty.</w:t>
      </w:r>
    </w:p>
    <w:p w14:paraId="5690EB8A" w14:textId="77777777" w:rsidR="003D05FF" w:rsidRDefault="003D05FF" w:rsidP="003D05FF">
      <w:pPr>
        <w:pStyle w:val="Akapitzlist"/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7BC5D3" w14:textId="11F79AD6" w:rsidR="005021CD" w:rsidRPr="005021CD" w:rsidRDefault="005021CD" w:rsidP="005021CD">
      <w:pPr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color w:val="000000"/>
          <w:sz w:val="44"/>
          <w:szCs w:val="44"/>
          <w:u w:val="single"/>
        </w:rPr>
      </w:pPr>
      <w:r>
        <w:rPr>
          <w:rFonts w:ascii="Arial" w:hAnsi="Arial" w:cs="Arial"/>
          <w:b/>
          <w:color w:val="000000"/>
          <w:sz w:val="44"/>
          <w:szCs w:val="44"/>
        </w:rPr>
        <w:t>Zadanie nr 3</w:t>
      </w:r>
    </w:p>
    <w:p w14:paraId="0D3B3CF3" w14:textId="77777777" w:rsidR="005021CD" w:rsidRDefault="005021CD" w:rsidP="005021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021CD">
        <w:rPr>
          <w:rFonts w:ascii="Arial" w:hAnsi="Arial" w:cs="Arial"/>
          <w:b/>
          <w:color w:val="000000"/>
          <w:sz w:val="20"/>
          <w:szCs w:val="20"/>
          <w:u w:val="single"/>
        </w:rPr>
        <w:t>Kalibracja stac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j</w:t>
      </w:r>
      <w:r w:rsidRPr="005021CD">
        <w:rPr>
          <w:rFonts w:ascii="Arial" w:hAnsi="Arial" w:cs="Arial"/>
          <w:b/>
          <w:color w:val="000000"/>
          <w:sz w:val="20"/>
          <w:szCs w:val="20"/>
          <w:u w:val="single"/>
        </w:rPr>
        <w:t>i hydrometeorologicznej nr 5EC/1517/236</w:t>
      </w:r>
      <w:r w:rsidRPr="005021CD">
        <w:rPr>
          <w:rFonts w:ascii="Arial" w:hAnsi="Arial" w:cs="Arial"/>
          <w:color w:val="000000"/>
          <w:sz w:val="20"/>
          <w:szCs w:val="20"/>
          <w:u w:val="single"/>
        </w:rPr>
        <w:t xml:space="preserve"> (Świnoujście)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14:paraId="28CAF926" w14:textId="5D5228E6" w:rsidR="005021CD" w:rsidRPr="005021CD" w:rsidRDefault="005021CD" w:rsidP="00F5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Kalibracja w/w stacji </w:t>
      </w:r>
      <w:r w:rsidRPr="005021CD">
        <w:rPr>
          <w:rFonts w:ascii="Arial" w:hAnsi="Arial" w:cs="Arial"/>
          <w:color w:val="000000"/>
          <w:sz w:val="20"/>
          <w:szCs w:val="20"/>
          <w:u w:val="single"/>
        </w:rPr>
        <w:t>obejmuje</w:t>
      </w:r>
      <w:r w:rsidR="00E4111D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14:paraId="22FFB10E" w14:textId="77777777" w:rsidR="00E4111D" w:rsidRDefault="00E4111D" w:rsidP="00155D3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Demontaż czujników/ modułów:</w:t>
      </w:r>
    </w:p>
    <w:p w14:paraId="58989E4B" w14:textId="77777777" w:rsidR="00E4111D" w:rsidRDefault="00E4111D" w:rsidP="00E4111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</w:t>
      </w:r>
      <w:r w:rsidR="00155D38" w:rsidRPr="00E4111D">
        <w:rPr>
          <w:rFonts w:ascii="Arial" w:hAnsi="Arial" w:cs="Arial"/>
          <w:color w:val="131313"/>
          <w:sz w:val="20"/>
          <w:szCs w:val="20"/>
        </w:rPr>
        <w:t xml:space="preserve"> kierunku i prędkości wiatru- Extreme </w:t>
      </w:r>
      <w:proofErr w:type="spellStart"/>
      <w:r w:rsidR="00155D38" w:rsidRPr="00E4111D">
        <w:rPr>
          <w:rFonts w:ascii="Arial" w:hAnsi="Arial" w:cs="Arial"/>
          <w:color w:val="131313"/>
          <w:sz w:val="20"/>
          <w:szCs w:val="20"/>
        </w:rPr>
        <w:t>WindObserver</w:t>
      </w:r>
      <w:proofErr w:type="spellEnd"/>
    </w:p>
    <w:p w14:paraId="3B009D30" w14:textId="77777777" w:rsidR="00E4111D" w:rsidRDefault="00E4111D" w:rsidP="00E4111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</w:t>
      </w:r>
      <w:r w:rsidR="00155D38" w:rsidRPr="00E4111D">
        <w:rPr>
          <w:rFonts w:ascii="Arial" w:hAnsi="Arial" w:cs="Arial"/>
          <w:color w:val="131313"/>
          <w:sz w:val="20"/>
          <w:szCs w:val="20"/>
        </w:rPr>
        <w:t xml:space="preserve"> temperatury- PT100</w:t>
      </w:r>
    </w:p>
    <w:p w14:paraId="514EF2C4" w14:textId="77777777" w:rsidR="00E4111D" w:rsidRDefault="00E4111D" w:rsidP="00E4111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</w:t>
      </w:r>
      <w:r w:rsidR="00155D38" w:rsidRPr="00E4111D">
        <w:rPr>
          <w:rFonts w:ascii="Arial" w:hAnsi="Arial" w:cs="Arial"/>
          <w:color w:val="131313"/>
          <w:sz w:val="20"/>
          <w:szCs w:val="20"/>
        </w:rPr>
        <w:t xml:space="preserve"> opad</w:t>
      </w:r>
      <w:r w:rsidRPr="00E4111D">
        <w:rPr>
          <w:rFonts w:ascii="Arial" w:hAnsi="Arial" w:cs="Arial"/>
          <w:color w:val="131313"/>
          <w:sz w:val="20"/>
          <w:szCs w:val="20"/>
        </w:rPr>
        <w:t>u</w:t>
      </w:r>
      <w:r w:rsidR="00155D38" w:rsidRPr="00E4111D">
        <w:rPr>
          <w:rFonts w:ascii="Arial" w:hAnsi="Arial" w:cs="Arial"/>
          <w:color w:val="131313"/>
          <w:sz w:val="20"/>
          <w:szCs w:val="20"/>
        </w:rPr>
        <w:t>- OP3G</w:t>
      </w:r>
    </w:p>
    <w:p w14:paraId="21DF1AAE" w14:textId="77777777" w:rsidR="00E4111D" w:rsidRDefault="00E4111D" w:rsidP="00E4111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</w:t>
      </w:r>
      <w:r w:rsidR="00155D38" w:rsidRPr="00E4111D">
        <w:rPr>
          <w:rFonts w:ascii="Arial" w:hAnsi="Arial" w:cs="Arial"/>
          <w:color w:val="131313"/>
          <w:sz w:val="20"/>
          <w:szCs w:val="20"/>
        </w:rPr>
        <w:t>zujnika ciśnienia CAM 2.1</w:t>
      </w:r>
    </w:p>
    <w:p w14:paraId="0B52CDB6" w14:textId="77777777" w:rsidR="00E4111D" w:rsidRDefault="00E4111D" w:rsidP="00E4111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</w:t>
      </w:r>
      <w:r w:rsidR="00155D38" w:rsidRPr="00E4111D">
        <w:rPr>
          <w:rFonts w:ascii="Arial" w:hAnsi="Arial" w:cs="Arial"/>
          <w:color w:val="131313"/>
          <w:sz w:val="20"/>
          <w:szCs w:val="20"/>
        </w:rPr>
        <w:t xml:space="preserve"> temperatury i wilgotności- HC2A-S3</w:t>
      </w:r>
    </w:p>
    <w:p w14:paraId="660F2F89" w14:textId="77777777" w:rsidR="00E4111D" w:rsidRDefault="00155D38" w:rsidP="00E4111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moduł analogowego DL-ADC v. 1.4</w:t>
      </w:r>
    </w:p>
    <w:p w14:paraId="66F9B467" w14:textId="2B9DF6BB" w:rsidR="00155D38" w:rsidRPr="00E4111D" w:rsidRDefault="00155D38" w:rsidP="00E4111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modułu obsługi czujników cyfrowych- DL-SENSOR v.1.2</w:t>
      </w:r>
    </w:p>
    <w:p w14:paraId="148ACA8F" w14:textId="54F0D0A7" w:rsidR="00155D38" w:rsidRDefault="00155D38" w:rsidP="00155D3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5021CD">
        <w:rPr>
          <w:rFonts w:ascii="Arial" w:hAnsi="Arial" w:cs="Arial"/>
          <w:color w:val="131313"/>
          <w:sz w:val="20"/>
          <w:szCs w:val="20"/>
        </w:rPr>
        <w:t>Kalibracja czujników</w:t>
      </w:r>
      <w:r w:rsidR="00E4111D">
        <w:rPr>
          <w:rFonts w:ascii="Arial" w:hAnsi="Arial" w:cs="Arial"/>
          <w:color w:val="131313"/>
          <w:sz w:val="20"/>
          <w:szCs w:val="20"/>
        </w:rPr>
        <w:t>/ modułów z punktów 1.1.1- 1.1.7.</w:t>
      </w:r>
    </w:p>
    <w:p w14:paraId="2B897C15" w14:textId="19853F5A" w:rsidR="00155D38" w:rsidRDefault="00155D38" w:rsidP="00155D3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 w:rsidRPr="005021CD">
        <w:rPr>
          <w:rFonts w:ascii="Arial" w:hAnsi="Arial" w:cs="Arial"/>
          <w:color w:val="131313"/>
          <w:sz w:val="20"/>
          <w:szCs w:val="20"/>
        </w:rPr>
        <w:t>Montaż czujników</w:t>
      </w:r>
      <w:r>
        <w:rPr>
          <w:rFonts w:ascii="Arial" w:hAnsi="Arial" w:cs="Arial"/>
          <w:color w:val="131313"/>
          <w:sz w:val="20"/>
          <w:szCs w:val="20"/>
        </w:rPr>
        <w:t>/ modułów</w:t>
      </w:r>
      <w:r w:rsidRPr="005021CD">
        <w:rPr>
          <w:rFonts w:ascii="Arial" w:hAnsi="Arial" w:cs="Arial"/>
          <w:color w:val="131313"/>
          <w:sz w:val="20"/>
          <w:szCs w:val="20"/>
        </w:rPr>
        <w:t xml:space="preserve"> z p</w:t>
      </w:r>
      <w:r w:rsidR="00E4111D">
        <w:rPr>
          <w:rFonts w:ascii="Arial" w:hAnsi="Arial" w:cs="Arial"/>
          <w:color w:val="131313"/>
          <w:sz w:val="20"/>
          <w:szCs w:val="20"/>
        </w:rPr>
        <w:t>unktów 1.1.1- 1.1.7.</w:t>
      </w:r>
    </w:p>
    <w:p w14:paraId="45B9D559" w14:textId="77777777" w:rsidR="00D30D01" w:rsidRDefault="00CD7D09" w:rsidP="00F5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Kalibr</w:t>
      </w:r>
      <w:r w:rsidR="00D30D01">
        <w:rPr>
          <w:rFonts w:ascii="Arial" w:hAnsi="Arial" w:cs="Arial"/>
          <w:color w:val="131313"/>
          <w:sz w:val="20"/>
          <w:szCs w:val="20"/>
        </w:rPr>
        <w:t>acja przeprowadzona zostanie w następującym terminie:</w:t>
      </w:r>
    </w:p>
    <w:p w14:paraId="58C15C53" w14:textId="77777777" w:rsidR="003E2C5C" w:rsidRDefault="003E2C5C" w:rsidP="003E2C5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demontaż, wykonanie czynności sprawdzających, kalibracja (pozytywna lub negatywna) wszystkich czujników- do dnia </w:t>
      </w:r>
      <w:r w:rsidRPr="00FB1EA1">
        <w:rPr>
          <w:rFonts w:ascii="Arial" w:hAnsi="Arial" w:cs="Arial"/>
          <w:b/>
          <w:color w:val="131313"/>
          <w:sz w:val="20"/>
          <w:szCs w:val="20"/>
        </w:rPr>
        <w:t>15.02.2021r.,</w:t>
      </w:r>
    </w:p>
    <w:p w14:paraId="0CFFC415" w14:textId="77777777" w:rsidR="003E2C5C" w:rsidRDefault="003E2C5C" w:rsidP="003E2C5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montaż czujników, co do których nie występuje konieczność naprawy lub wymiany i które zostały pozytywnie skalibrowane na miejscu- do dnia </w:t>
      </w:r>
      <w:r w:rsidRPr="00FB1EA1">
        <w:rPr>
          <w:rFonts w:ascii="Arial" w:hAnsi="Arial" w:cs="Arial"/>
          <w:b/>
          <w:color w:val="131313"/>
          <w:sz w:val="20"/>
          <w:szCs w:val="20"/>
        </w:rPr>
        <w:t>15.02.2021r.,</w:t>
      </w:r>
    </w:p>
    <w:p w14:paraId="4B120AA2" w14:textId="77777777" w:rsidR="003E2C5C" w:rsidRDefault="003E2C5C" w:rsidP="003E2C5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montaż czujników, co do których następuje konieczność naprawy lub wymiany, oraz które zostały pozytywnie skalibrowane poza miejscem zainstalowania- do dnia </w:t>
      </w:r>
      <w:r w:rsidRPr="00FB1EA1">
        <w:rPr>
          <w:rFonts w:ascii="Arial" w:hAnsi="Arial" w:cs="Arial"/>
          <w:b/>
          <w:color w:val="131313"/>
          <w:sz w:val="20"/>
          <w:szCs w:val="20"/>
        </w:rPr>
        <w:t>30.03.2021r.</w:t>
      </w:r>
    </w:p>
    <w:p w14:paraId="0E2EBAC0" w14:textId="7AB447BC" w:rsidR="003E2C5C" w:rsidRDefault="003E2C5C" w:rsidP="003E2C5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naprawa lub wymiana wadliwych czujników i innych wadliwych elementów stacji- do dnia </w:t>
      </w:r>
      <w:r w:rsidRPr="00FB1EA1">
        <w:rPr>
          <w:rFonts w:ascii="Arial" w:hAnsi="Arial" w:cs="Arial"/>
          <w:b/>
          <w:color w:val="131313"/>
          <w:sz w:val="20"/>
          <w:szCs w:val="20"/>
        </w:rPr>
        <w:t>30.03.2021r.</w:t>
      </w:r>
      <w:r>
        <w:rPr>
          <w:rFonts w:ascii="Arial" w:hAnsi="Arial" w:cs="Arial"/>
          <w:color w:val="131313"/>
          <w:sz w:val="20"/>
          <w:szCs w:val="20"/>
        </w:rPr>
        <w:t xml:space="preserve"> </w:t>
      </w:r>
      <w:r w:rsidRPr="004750BE">
        <w:rPr>
          <w:rFonts w:ascii="Arial" w:hAnsi="Arial" w:cs="Arial"/>
          <w:b/>
          <w:color w:val="131313"/>
          <w:sz w:val="20"/>
          <w:szCs w:val="20"/>
        </w:rPr>
        <w:t>czyli terminu pierwszego przeglądu konserwacyjneg</w:t>
      </w:r>
      <w:r>
        <w:rPr>
          <w:rFonts w:ascii="Arial" w:hAnsi="Arial" w:cs="Arial"/>
          <w:b/>
          <w:color w:val="131313"/>
          <w:sz w:val="20"/>
          <w:szCs w:val="20"/>
        </w:rPr>
        <w:t xml:space="preserve">o </w:t>
      </w:r>
      <w:r>
        <w:rPr>
          <w:rFonts w:ascii="Arial" w:hAnsi="Arial" w:cs="Arial"/>
          <w:color w:val="131313"/>
          <w:sz w:val="20"/>
          <w:szCs w:val="20"/>
        </w:rPr>
        <w:t>po podjęciu decyzji przez Zamawiającego o zleceniu naprawy lub wymiany,</w:t>
      </w:r>
    </w:p>
    <w:p w14:paraId="31BF1FAF" w14:textId="30A4F7E6" w:rsidR="003E2C5C" w:rsidRDefault="003E2C5C" w:rsidP="003E2C5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przywrócenie pełnej funkcjonalności stacji/ czujników: kalibracja pozytywna, montaż pozostałych elementów stacji/ czujników- do dnia </w:t>
      </w:r>
      <w:r w:rsidRPr="00FB1EA1">
        <w:rPr>
          <w:rFonts w:ascii="Arial" w:hAnsi="Arial" w:cs="Arial"/>
          <w:b/>
          <w:color w:val="131313"/>
          <w:sz w:val="20"/>
          <w:szCs w:val="20"/>
        </w:rPr>
        <w:t>30.03.2021r.</w:t>
      </w:r>
      <w:r>
        <w:rPr>
          <w:rFonts w:ascii="Arial" w:hAnsi="Arial" w:cs="Arial"/>
          <w:color w:val="131313"/>
          <w:sz w:val="20"/>
          <w:szCs w:val="20"/>
        </w:rPr>
        <w:t xml:space="preserve"> </w:t>
      </w:r>
      <w:r w:rsidRPr="004750BE">
        <w:rPr>
          <w:rFonts w:ascii="Arial" w:hAnsi="Arial" w:cs="Arial"/>
          <w:b/>
          <w:color w:val="131313"/>
          <w:sz w:val="20"/>
          <w:szCs w:val="20"/>
        </w:rPr>
        <w:t>czyli terminu pierwszego przeglądu konserwacyjnego</w:t>
      </w:r>
      <w:r>
        <w:rPr>
          <w:rFonts w:ascii="Arial" w:hAnsi="Arial" w:cs="Arial"/>
          <w:b/>
          <w:color w:val="131313"/>
          <w:sz w:val="20"/>
          <w:szCs w:val="20"/>
        </w:rPr>
        <w:t>.</w:t>
      </w:r>
    </w:p>
    <w:p w14:paraId="61556DBB" w14:textId="55D63D0A" w:rsidR="00CD7D09" w:rsidRDefault="00CD7D09" w:rsidP="00F5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Kalibracja to wykonanie czynności sprawdzających w zakresie prawidłowego funkcjonowania stacji, których szczegółowy zakres obejmuje:</w:t>
      </w:r>
    </w:p>
    <w:p w14:paraId="16F09967" w14:textId="3B976898" w:rsidR="00CD7D09" w:rsidRDefault="00CD7D09" w:rsidP="00F56A0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Kontrolę poprawności wykonania połączeń elektrycznych i podłączenie czujników,</w:t>
      </w:r>
    </w:p>
    <w:p w14:paraId="3A945248" w14:textId="368D1FF0" w:rsidR="00CD7D09" w:rsidRDefault="00CD7D09" w:rsidP="00F56A0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Sprawdzenie komunikacji z systemem nadrzędnym w docelowej konfiguracji sprzętu,</w:t>
      </w:r>
    </w:p>
    <w:p w14:paraId="5F0F0D5B" w14:textId="63FA99BB" w:rsidR="00CD7D09" w:rsidRDefault="00CD7D09" w:rsidP="00F56A0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lastRenderedPageBreak/>
        <w:t xml:space="preserve">Odczyt danych ze stacji meteo przez system nadrzędny i kontrola poprawności tych danych, w tym sprawdzenie czy stacje prawidłowo zbierają i transmitują dane do TRAX, czy prawidłowe dane są dostępne na stronie TRAX i pobierane przez </w:t>
      </w:r>
      <w:proofErr w:type="spellStart"/>
      <w:r>
        <w:rPr>
          <w:rFonts w:ascii="Arial" w:hAnsi="Arial" w:cs="Arial"/>
          <w:color w:val="131313"/>
          <w:sz w:val="20"/>
          <w:szCs w:val="20"/>
        </w:rPr>
        <w:t>webservice</w:t>
      </w:r>
      <w:proofErr w:type="spellEnd"/>
      <w:r>
        <w:rPr>
          <w:rFonts w:ascii="Arial" w:hAnsi="Arial" w:cs="Arial"/>
          <w:color w:val="131313"/>
          <w:sz w:val="20"/>
          <w:szCs w:val="20"/>
        </w:rPr>
        <w:t xml:space="preserve"> do Zamawiającego.</w:t>
      </w:r>
    </w:p>
    <w:p w14:paraId="639CBBFE" w14:textId="5333A1AC" w:rsidR="005021CD" w:rsidRDefault="005021CD" w:rsidP="00F5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Kalibracja ma na celu sprawdzenie poprawności działania i ewentualne wskazanie usterek urządzenia, kosztów naprawy albo orzeczenie o braku możliwości dalszego użytkowania stacji.</w:t>
      </w:r>
    </w:p>
    <w:p w14:paraId="33BD13FB" w14:textId="113D7BF2" w:rsidR="00CD7D09" w:rsidRDefault="00CD7D09" w:rsidP="00F5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Wykonawca przekaże Zamawiającemu w wersji papierowej niezbędne protokoły badań, certyfikaty, opinie, świadectwa</w:t>
      </w:r>
      <w:r w:rsidR="003E32F0">
        <w:rPr>
          <w:rFonts w:ascii="Arial" w:hAnsi="Arial" w:cs="Arial"/>
          <w:color w:val="131313"/>
          <w:sz w:val="20"/>
          <w:szCs w:val="20"/>
        </w:rPr>
        <w:t>, deklaracje zgodności, itp. Potwierdzające kalibrację czujników wymienionych w pkt. 1.</w:t>
      </w:r>
    </w:p>
    <w:p w14:paraId="7EC8A749" w14:textId="0D0B8FF5" w:rsidR="003E32F0" w:rsidRDefault="003E32F0" w:rsidP="00F5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Odbiór prac będzie udokumentowany poprzez sporządzenie protokołów odbioru robót. Protokół odbioru musi zostać podpisane przez przedstawicieli obu Stron.</w:t>
      </w:r>
    </w:p>
    <w:p w14:paraId="0F9E704A" w14:textId="727540BB" w:rsidR="003E32F0" w:rsidRDefault="003E32F0" w:rsidP="00F5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Wykonawca udzieli terminu ważności kalibracji zgodnie z dokumentacją otrzymaną przez producentów, instytucje certyfikujące.</w:t>
      </w:r>
    </w:p>
    <w:p w14:paraId="1EEA684E" w14:textId="5576AB85" w:rsidR="005021CD" w:rsidRDefault="005021CD" w:rsidP="005021CD">
      <w:pPr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Zadanie nr 4</w:t>
      </w:r>
    </w:p>
    <w:p w14:paraId="21B02838" w14:textId="6DC2F662" w:rsidR="005021CD" w:rsidRDefault="005021CD" w:rsidP="005021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21CD">
        <w:rPr>
          <w:rFonts w:ascii="Arial" w:hAnsi="Arial" w:cs="Arial"/>
          <w:b/>
          <w:color w:val="000000"/>
          <w:sz w:val="20"/>
          <w:szCs w:val="20"/>
        </w:rPr>
        <w:t>Kalibracja stac</w:t>
      </w:r>
      <w:r>
        <w:rPr>
          <w:rFonts w:ascii="Arial" w:hAnsi="Arial" w:cs="Arial"/>
          <w:b/>
          <w:color w:val="000000"/>
          <w:sz w:val="20"/>
          <w:szCs w:val="20"/>
        </w:rPr>
        <w:t>j</w:t>
      </w:r>
      <w:r w:rsidRPr="005021CD">
        <w:rPr>
          <w:rFonts w:ascii="Arial" w:hAnsi="Arial" w:cs="Arial"/>
          <w:b/>
          <w:color w:val="000000"/>
          <w:sz w:val="20"/>
          <w:szCs w:val="20"/>
        </w:rPr>
        <w:t>i hydrometeorologicznej nr 5EC/1517/237</w:t>
      </w:r>
      <w:r w:rsidR="00101E8F">
        <w:rPr>
          <w:rFonts w:ascii="Arial" w:hAnsi="Arial" w:cs="Arial"/>
          <w:color w:val="000000"/>
          <w:sz w:val="20"/>
          <w:szCs w:val="20"/>
        </w:rPr>
        <w:t xml:space="preserve"> (Frombork):</w:t>
      </w:r>
    </w:p>
    <w:p w14:paraId="58FD2CFD" w14:textId="77777777" w:rsidR="00101E8F" w:rsidRPr="005021CD" w:rsidRDefault="00101E8F" w:rsidP="00F56A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Kalibracja w/w stacji </w:t>
      </w:r>
      <w:r w:rsidRPr="005021CD">
        <w:rPr>
          <w:rFonts w:ascii="Arial" w:hAnsi="Arial" w:cs="Arial"/>
          <w:color w:val="000000"/>
          <w:sz w:val="20"/>
          <w:szCs w:val="20"/>
          <w:u w:val="single"/>
        </w:rPr>
        <w:t>obejmuje:</w:t>
      </w:r>
    </w:p>
    <w:p w14:paraId="410A51AB" w14:textId="697F26A8" w:rsidR="00E4111D" w:rsidRPr="00E4111D" w:rsidRDefault="00E4111D" w:rsidP="00E4111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57" w:line="360" w:lineRule="auto"/>
        <w:ind w:firstLine="491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Demontaż czujników/ modułów:</w:t>
      </w:r>
    </w:p>
    <w:p w14:paraId="22637DBF" w14:textId="77777777" w:rsidR="00E4111D" w:rsidRDefault="00E4111D" w:rsidP="00E4111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557" w:line="360" w:lineRule="auto"/>
        <w:ind w:firstLine="698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 xml:space="preserve">czujnik kierunku i prędkości wiatru- Extreme </w:t>
      </w:r>
      <w:proofErr w:type="spellStart"/>
      <w:r w:rsidRPr="00E4111D">
        <w:rPr>
          <w:rFonts w:ascii="Arial" w:hAnsi="Arial" w:cs="Arial"/>
          <w:color w:val="131313"/>
          <w:sz w:val="20"/>
          <w:szCs w:val="20"/>
        </w:rPr>
        <w:t>WindObserve</w:t>
      </w:r>
      <w:r>
        <w:rPr>
          <w:rFonts w:ascii="Arial" w:hAnsi="Arial" w:cs="Arial"/>
          <w:color w:val="131313"/>
          <w:sz w:val="20"/>
          <w:szCs w:val="20"/>
        </w:rPr>
        <w:t>r</w:t>
      </w:r>
      <w:proofErr w:type="spellEnd"/>
      <w:r>
        <w:rPr>
          <w:rFonts w:ascii="Arial" w:hAnsi="Arial" w:cs="Arial"/>
          <w:color w:val="131313"/>
          <w:sz w:val="20"/>
          <w:szCs w:val="20"/>
        </w:rPr>
        <w:t>,</w:t>
      </w:r>
    </w:p>
    <w:p w14:paraId="1C3C6EF2" w14:textId="77777777" w:rsidR="00E4111D" w:rsidRDefault="00E4111D" w:rsidP="00E4111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557" w:line="360" w:lineRule="auto"/>
        <w:ind w:firstLine="698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 temperatury- PT100</w:t>
      </w:r>
    </w:p>
    <w:p w14:paraId="53EB5FA3" w14:textId="77777777" w:rsidR="00E4111D" w:rsidRDefault="00E4111D" w:rsidP="00E4111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557" w:line="360" w:lineRule="auto"/>
        <w:ind w:firstLine="698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 opadu- OP3G</w:t>
      </w:r>
    </w:p>
    <w:p w14:paraId="380D272F" w14:textId="77777777" w:rsidR="00E4111D" w:rsidRDefault="00E4111D" w:rsidP="00E4111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557" w:line="360" w:lineRule="auto"/>
        <w:ind w:firstLine="698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czujnika ciśnienia CAM 2.1</w:t>
      </w:r>
    </w:p>
    <w:p w14:paraId="29229393" w14:textId="77777777" w:rsidR="00E4111D" w:rsidRDefault="00E4111D" w:rsidP="00E4111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557" w:line="360" w:lineRule="auto"/>
        <w:ind w:firstLine="698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czujnik temperatury i wilgotności- HC2A-S3</w:t>
      </w:r>
    </w:p>
    <w:p w14:paraId="095BE12B" w14:textId="77777777" w:rsidR="00E4111D" w:rsidRDefault="00E4111D" w:rsidP="00E4111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557" w:line="360" w:lineRule="auto"/>
        <w:ind w:firstLine="698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moduł analogowego DL-ADC v. 1.4</w:t>
      </w:r>
    </w:p>
    <w:p w14:paraId="39EB645A" w14:textId="2102F41E" w:rsidR="00E4111D" w:rsidRPr="00E4111D" w:rsidRDefault="00E4111D" w:rsidP="00E4111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557" w:line="360" w:lineRule="auto"/>
        <w:ind w:firstLine="698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modułu obsługi czujników cyfrowych- DL-SENSOR v.1.2</w:t>
      </w:r>
    </w:p>
    <w:p w14:paraId="1675AE82" w14:textId="2C3F3574" w:rsidR="00E4111D" w:rsidRPr="00E4111D" w:rsidRDefault="00E4111D" w:rsidP="00E4111D">
      <w:pPr>
        <w:pStyle w:val="Akapitzlist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557" w:line="360" w:lineRule="auto"/>
        <w:ind w:firstLine="349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Kalibracja czujników/ modułów z punktów 1.1.1- 1.1.7.</w:t>
      </w:r>
    </w:p>
    <w:p w14:paraId="3BB47496" w14:textId="6056109E" w:rsidR="00E4111D" w:rsidRPr="00E4111D" w:rsidRDefault="00E4111D" w:rsidP="00E4111D">
      <w:pPr>
        <w:pStyle w:val="Akapitzlist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557" w:line="360" w:lineRule="auto"/>
        <w:ind w:firstLine="349"/>
        <w:jc w:val="both"/>
        <w:rPr>
          <w:rFonts w:ascii="Arial" w:hAnsi="Arial" w:cs="Arial"/>
          <w:color w:val="131313"/>
          <w:sz w:val="20"/>
          <w:szCs w:val="20"/>
        </w:rPr>
      </w:pPr>
      <w:r w:rsidRPr="00E4111D">
        <w:rPr>
          <w:rFonts w:ascii="Arial" w:hAnsi="Arial" w:cs="Arial"/>
          <w:color w:val="131313"/>
          <w:sz w:val="20"/>
          <w:szCs w:val="20"/>
        </w:rPr>
        <w:t>Montaż czujników/ modułów z punktów 1.1.1- 1.1.7.</w:t>
      </w:r>
    </w:p>
    <w:p w14:paraId="004AA3B7" w14:textId="77777777" w:rsidR="00101E8F" w:rsidRDefault="00101E8F" w:rsidP="00E411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57" w:line="360" w:lineRule="auto"/>
        <w:ind w:firstLine="66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Kalibracja przeprowadzona zostanie w następującym terminie:</w:t>
      </w:r>
    </w:p>
    <w:p w14:paraId="78B9EC03" w14:textId="77777777" w:rsidR="003E2C5C" w:rsidRPr="003E2C5C" w:rsidRDefault="003E2C5C" w:rsidP="003E2C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demontaż, wykonanie czynności sprawdzających, kalibracja (pozytywna lub negatywna) wszystkich czujników- do dnia </w:t>
      </w:r>
      <w:r w:rsidRPr="00FB1EA1">
        <w:rPr>
          <w:rFonts w:ascii="Arial" w:hAnsi="Arial" w:cs="Arial"/>
          <w:b/>
          <w:color w:val="131313"/>
          <w:sz w:val="20"/>
          <w:szCs w:val="20"/>
        </w:rPr>
        <w:t>15.02.2021r.,</w:t>
      </w:r>
    </w:p>
    <w:p w14:paraId="7C3E57F4" w14:textId="77777777" w:rsidR="003E2C5C" w:rsidRPr="003E2C5C" w:rsidRDefault="003E2C5C" w:rsidP="003E2C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 w:rsidRPr="003E2C5C">
        <w:rPr>
          <w:rFonts w:ascii="Arial" w:hAnsi="Arial" w:cs="Arial"/>
          <w:color w:val="131313"/>
          <w:sz w:val="20"/>
          <w:szCs w:val="20"/>
        </w:rPr>
        <w:t xml:space="preserve">montaż czujników, co do których nie występuje konieczność naprawy lub wymiany i które zostały pozytywnie skalibrowane na miejscu- do dnia </w:t>
      </w:r>
      <w:r w:rsidRPr="003E2C5C">
        <w:rPr>
          <w:rFonts w:ascii="Arial" w:hAnsi="Arial" w:cs="Arial"/>
          <w:b/>
          <w:color w:val="131313"/>
          <w:sz w:val="20"/>
          <w:szCs w:val="20"/>
        </w:rPr>
        <w:t>15.02.2021r.,</w:t>
      </w:r>
    </w:p>
    <w:p w14:paraId="34FFAB61" w14:textId="77777777" w:rsidR="003E2C5C" w:rsidRPr="003E2C5C" w:rsidRDefault="003E2C5C" w:rsidP="003E2C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 w:rsidRPr="003E2C5C">
        <w:rPr>
          <w:rFonts w:ascii="Arial" w:hAnsi="Arial" w:cs="Arial"/>
          <w:color w:val="131313"/>
          <w:sz w:val="20"/>
          <w:szCs w:val="20"/>
        </w:rPr>
        <w:t xml:space="preserve">montaż czujników, co do których następuje konieczność naprawy lub wymiany, oraz które zostały pozytywnie skalibrowane poza miejscem zainstalowania- do dnia </w:t>
      </w:r>
      <w:r w:rsidRPr="003E2C5C">
        <w:rPr>
          <w:rFonts w:ascii="Arial" w:hAnsi="Arial" w:cs="Arial"/>
          <w:b/>
          <w:color w:val="131313"/>
          <w:sz w:val="20"/>
          <w:szCs w:val="20"/>
        </w:rPr>
        <w:t>30.03.2021r.</w:t>
      </w:r>
    </w:p>
    <w:p w14:paraId="35A06FD1" w14:textId="77777777" w:rsidR="003E2C5C" w:rsidRDefault="003E2C5C" w:rsidP="003E2C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 w:rsidRPr="003E2C5C">
        <w:rPr>
          <w:rFonts w:ascii="Arial" w:hAnsi="Arial" w:cs="Arial"/>
          <w:color w:val="131313"/>
          <w:sz w:val="20"/>
          <w:szCs w:val="20"/>
        </w:rPr>
        <w:t xml:space="preserve">naprawa lub wymiana wadliwych czujników i innych wadliwych elementów stacji- do dnia </w:t>
      </w:r>
      <w:r w:rsidRPr="003E2C5C">
        <w:rPr>
          <w:rFonts w:ascii="Arial" w:hAnsi="Arial" w:cs="Arial"/>
          <w:b/>
          <w:color w:val="131313"/>
          <w:sz w:val="20"/>
          <w:szCs w:val="20"/>
        </w:rPr>
        <w:t>30.03.2021r.</w:t>
      </w:r>
      <w:r w:rsidRPr="003E2C5C">
        <w:rPr>
          <w:rFonts w:ascii="Arial" w:hAnsi="Arial" w:cs="Arial"/>
          <w:color w:val="131313"/>
          <w:sz w:val="20"/>
          <w:szCs w:val="20"/>
        </w:rPr>
        <w:t xml:space="preserve"> </w:t>
      </w:r>
      <w:r w:rsidRPr="003E2C5C">
        <w:rPr>
          <w:rFonts w:ascii="Arial" w:hAnsi="Arial" w:cs="Arial"/>
          <w:b/>
          <w:color w:val="131313"/>
          <w:sz w:val="20"/>
          <w:szCs w:val="20"/>
        </w:rPr>
        <w:t xml:space="preserve">czyli terminu pierwszego przeglądu konserwacyjnego </w:t>
      </w:r>
      <w:r w:rsidRPr="003E2C5C">
        <w:rPr>
          <w:rFonts w:ascii="Arial" w:hAnsi="Arial" w:cs="Arial"/>
          <w:color w:val="131313"/>
          <w:sz w:val="20"/>
          <w:szCs w:val="20"/>
        </w:rPr>
        <w:t>po podjęciu decyzji przez Zamawiającego o zleceniu naprawy lub wymiany,</w:t>
      </w:r>
    </w:p>
    <w:p w14:paraId="700DD0A1" w14:textId="445CC28D" w:rsidR="003E2C5C" w:rsidRPr="003E2C5C" w:rsidRDefault="003E2C5C" w:rsidP="003E2C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 w:rsidRPr="003E2C5C">
        <w:rPr>
          <w:rFonts w:ascii="Arial" w:hAnsi="Arial" w:cs="Arial"/>
          <w:color w:val="131313"/>
          <w:sz w:val="20"/>
          <w:szCs w:val="20"/>
        </w:rPr>
        <w:t xml:space="preserve">przywrócenie pełnej funkcjonalności stacji/ czujników: kalibracja pozytywna, montaż pozostałych elementów stacji/ czujników- do dnia </w:t>
      </w:r>
      <w:r w:rsidRPr="003E2C5C">
        <w:rPr>
          <w:rFonts w:ascii="Arial" w:hAnsi="Arial" w:cs="Arial"/>
          <w:b/>
          <w:color w:val="131313"/>
          <w:sz w:val="20"/>
          <w:szCs w:val="20"/>
        </w:rPr>
        <w:t>30.03.2021r.</w:t>
      </w:r>
      <w:r w:rsidRPr="003E2C5C">
        <w:rPr>
          <w:rFonts w:ascii="Arial" w:hAnsi="Arial" w:cs="Arial"/>
          <w:color w:val="131313"/>
          <w:sz w:val="20"/>
          <w:szCs w:val="20"/>
        </w:rPr>
        <w:t xml:space="preserve"> </w:t>
      </w:r>
      <w:r w:rsidRPr="003E2C5C">
        <w:rPr>
          <w:rFonts w:ascii="Arial" w:hAnsi="Arial" w:cs="Arial"/>
          <w:b/>
          <w:color w:val="131313"/>
          <w:sz w:val="20"/>
          <w:szCs w:val="20"/>
        </w:rPr>
        <w:t>czyli terminu pierwszego przeglądu konserwacyjnego.</w:t>
      </w:r>
    </w:p>
    <w:p w14:paraId="527A11E4" w14:textId="77777777" w:rsidR="00101E8F" w:rsidRDefault="00101E8F" w:rsidP="00E411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lastRenderedPageBreak/>
        <w:t>Kalibracja to wykonanie czynności sprawdzających w zakresie prawidłowego funkcjonowania stacji, których szczegółowy zakres obejmuje:</w:t>
      </w:r>
    </w:p>
    <w:p w14:paraId="300D3172" w14:textId="0EAB8F69" w:rsidR="00101E8F" w:rsidRDefault="00101E8F" w:rsidP="00F56A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Kontrolę poprawności wykonania połączeń elektrycznych i podłączenie czujników,</w:t>
      </w:r>
    </w:p>
    <w:p w14:paraId="052E9F2F" w14:textId="28DAA3F2" w:rsidR="00101E8F" w:rsidRDefault="00101E8F" w:rsidP="00F56A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Sprawdzenie komunikacji z systemem nadrzędnym w docelowej konfiguracji sprzętu,</w:t>
      </w:r>
    </w:p>
    <w:p w14:paraId="689D8D76" w14:textId="77777777" w:rsidR="00101E8F" w:rsidRDefault="00101E8F" w:rsidP="00F56A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557" w:line="360" w:lineRule="auto"/>
        <w:ind w:left="1276" w:hanging="567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Odczyt danych ze stacji meteo przez system nadrzędny i kontrola poprawności tych danych, w tym sprawdzenie czy stacje prawidłowo zbierają i transmitują dane do TRAX, czy prawidłowe dane są dostępne na stronie TRAX i pobierane przez </w:t>
      </w:r>
      <w:proofErr w:type="spellStart"/>
      <w:r>
        <w:rPr>
          <w:rFonts w:ascii="Arial" w:hAnsi="Arial" w:cs="Arial"/>
          <w:color w:val="131313"/>
          <w:sz w:val="20"/>
          <w:szCs w:val="20"/>
        </w:rPr>
        <w:t>webservice</w:t>
      </w:r>
      <w:proofErr w:type="spellEnd"/>
      <w:r>
        <w:rPr>
          <w:rFonts w:ascii="Arial" w:hAnsi="Arial" w:cs="Arial"/>
          <w:color w:val="131313"/>
          <w:sz w:val="20"/>
          <w:szCs w:val="20"/>
        </w:rPr>
        <w:t xml:space="preserve"> do Zamawiającego.</w:t>
      </w:r>
    </w:p>
    <w:p w14:paraId="7F48DB54" w14:textId="21952B7B" w:rsidR="00101E8F" w:rsidRDefault="00101E8F" w:rsidP="00E411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Kalibracja ma na celu sprawdzenie poprawności działania i ewentualne wskazanie usterek urządzenia, kosztów naprawy albo orzeczenie o braku możliwości dalszego użytkowania stacji.</w:t>
      </w:r>
    </w:p>
    <w:p w14:paraId="29132233" w14:textId="77777777" w:rsidR="00101E8F" w:rsidRDefault="00101E8F" w:rsidP="00E411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Wykonawca przekaże Zamawiającemu w wersji papierowej niezbędne protokoły badań, certyfikaty, opinie, świadectwa, deklaracje zgodności, itp. Potwierdzające kalibrację czujników wymienionych w pkt. 1.</w:t>
      </w:r>
    </w:p>
    <w:p w14:paraId="5E13BB98" w14:textId="77777777" w:rsidR="00101E8F" w:rsidRDefault="00101E8F" w:rsidP="00E411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Odbiór prac będzie udokumentowany poprzez sporządzenie protokołów odbioru robót. Protokół odbioru musi zostać podpisane przez przedstawicieli obu Stron.</w:t>
      </w:r>
    </w:p>
    <w:p w14:paraId="572C582A" w14:textId="5750290B" w:rsidR="005021CD" w:rsidRPr="00101E8F" w:rsidRDefault="00101E8F" w:rsidP="00E411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1E8F">
        <w:rPr>
          <w:rFonts w:ascii="Arial" w:hAnsi="Arial" w:cs="Arial"/>
          <w:color w:val="131313"/>
          <w:sz w:val="20"/>
          <w:szCs w:val="20"/>
        </w:rPr>
        <w:t>Wykonawca udzieli terminu ważności kalibracji zgodnie z dokumentacją otrzymaną przez producentów, instytucje certyfikujące.</w:t>
      </w:r>
    </w:p>
    <w:p w14:paraId="11B14A4A" w14:textId="65AAE5CA" w:rsidR="00101E8F" w:rsidRDefault="00101E8F" w:rsidP="00101E8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92B4F">
        <w:rPr>
          <w:rFonts w:ascii="Arial" w:hAnsi="Arial" w:cs="Arial"/>
          <w:b/>
          <w:color w:val="000000"/>
          <w:sz w:val="20"/>
          <w:szCs w:val="20"/>
        </w:rPr>
        <w:t xml:space="preserve">Dodatkowe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uwagi i </w:t>
      </w:r>
      <w:r w:rsidRPr="00692B4F">
        <w:rPr>
          <w:rFonts w:ascii="Arial" w:hAnsi="Arial" w:cs="Arial"/>
          <w:b/>
          <w:color w:val="000000"/>
          <w:sz w:val="20"/>
          <w:szCs w:val="20"/>
        </w:rPr>
        <w:t xml:space="preserve">wymagania w ramach </w:t>
      </w:r>
      <w:r>
        <w:rPr>
          <w:rFonts w:ascii="Arial" w:hAnsi="Arial" w:cs="Arial"/>
          <w:b/>
          <w:color w:val="000000"/>
          <w:sz w:val="20"/>
          <w:szCs w:val="20"/>
        </w:rPr>
        <w:t>Zadania nr 3 i Zadania nr 4:</w:t>
      </w:r>
    </w:p>
    <w:p w14:paraId="47DB2D51" w14:textId="77777777" w:rsidR="00AD4FF7" w:rsidRPr="00AD4FF7" w:rsidRDefault="00101E8F" w:rsidP="00AD4F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Wykonawca przed przystąpieniem do czynności określonych w ust</w:t>
      </w:r>
      <w:r w:rsidR="007341E5">
        <w:rPr>
          <w:rFonts w:ascii="Arial" w:hAnsi="Arial" w:cs="Arial"/>
          <w:sz w:val="20"/>
          <w:szCs w:val="20"/>
        </w:rPr>
        <w:t>. 2.3- 2.4 poinformuje Zamawiają</w:t>
      </w:r>
      <w:r>
        <w:rPr>
          <w:rFonts w:ascii="Arial" w:hAnsi="Arial" w:cs="Arial"/>
          <w:sz w:val="20"/>
          <w:szCs w:val="20"/>
        </w:rPr>
        <w:t>cego o całkowitych kosztach czynności polegających na naprawie lub wymianie wadliwych czujników (z rozbiciem na p</w:t>
      </w:r>
      <w:r w:rsidR="007341E5">
        <w:rPr>
          <w:rFonts w:ascii="Arial" w:hAnsi="Arial" w:cs="Arial"/>
          <w:sz w:val="20"/>
          <w:szCs w:val="20"/>
        </w:rPr>
        <w:t>oszczególne elementy, w tym z uż</w:t>
      </w:r>
      <w:r>
        <w:rPr>
          <w:rFonts w:ascii="Arial" w:hAnsi="Arial" w:cs="Arial"/>
          <w:sz w:val="20"/>
          <w:szCs w:val="20"/>
        </w:rPr>
        <w:t>yciem czujników oryginalnych lub zamienników) i uzyska pisemna akceptację poniesienia kosztów przez Zamawiającego. Zamawiający podejmie de</w:t>
      </w:r>
      <w:r w:rsidR="007341E5">
        <w:rPr>
          <w:rFonts w:ascii="Arial" w:hAnsi="Arial" w:cs="Arial"/>
          <w:sz w:val="20"/>
          <w:szCs w:val="20"/>
        </w:rPr>
        <w:t>cyzję o zleceniu naprawy lub wymi</w:t>
      </w:r>
      <w:r>
        <w:rPr>
          <w:rFonts w:ascii="Arial" w:hAnsi="Arial" w:cs="Arial"/>
          <w:sz w:val="20"/>
          <w:szCs w:val="20"/>
        </w:rPr>
        <w:t>any, według</w:t>
      </w:r>
      <w:r w:rsidR="007341E5">
        <w:rPr>
          <w:rFonts w:ascii="Arial" w:hAnsi="Arial" w:cs="Arial"/>
          <w:sz w:val="20"/>
          <w:szCs w:val="20"/>
        </w:rPr>
        <w:t xml:space="preserve"> własnego uznania, w terminie 3 dni od otrzymania powyższej informacji od Wykonawcy.</w:t>
      </w:r>
    </w:p>
    <w:p w14:paraId="28CA1087" w14:textId="158F312A" w:rsidR="00101E8F" w:rsidRPr="00AD4FF7" w:rsidRDefault="00AD4FF7" w:rsidP="00AD4F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57" w:line="360" w:lineRule="auto"/>
        <w:jc w:val="both"/>
        <w:rPr>
          <w:rFonts w:ascii="Arial" w:hAnsi="Arial" w:cs="Arial"/>
          <w:color w:val="131313"/>
          <w:sz w:val="20"/>
          <w:szCs w:val="20"/>
          <w:lang w:eastAsia="en-US"/>
        </w:rPr>
      </w:pPr>
      <w:r w:rsidRPr="00DD0D85">
        <w:rPr>
          <w:rFonts w:ascii="Arial" w:hAnsi="Arial" w:cs="Arial"/>
          <w:color w:val="131313"/>
          <w:sz w:val="20"/>
          <w:szCs w:val="20"/>
        </w:rPr>
        <w:t>Wymiana podzespołów/ części na nowe nastąpi na podstawie odrębnej umowy lub zlecenia na podstawie przedłożonego kosztorysu zaakceptowanego przez Zamawiającego. Cennik napraw stanowi załącznik nr 1 B do niniejszej umowy,</w:t>
      </w:r>
    </w:p>
    <w:p w14:paraId="4F84F5CE" w14:textId="2C4C98A5" w:rsidR="00EF1468" w:rsidRDefault="00EF1468" w:rsidP="003D05F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EA1FD9" w14:textId="77777777" w:rsidR="00697F21" w:rsidRDefault="00697F21" w:rsidP="003D05F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697F21" w:rsidSect="00FC316B">
      <w:footerReference w:type="default" r:id="rId7"/>
      <w:pgSz w:w="12240" w:h="15840"/>
      <w:pgMar w:top="426" w:right="1041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F142" w14:textId="77777777" w:rsidR="00101E8F" w:rsidRDefault="00101E8F">
      <w:r>
        <w:separator/>
      </w:r>
    </w:p>
  </w:endnote>
  <w:endnote w:type="continuationSeparator" w:id="0">
    <w:p w14:paraId="13E562E3" w14:textId="77777777" w:rsidR="00101E8F" w:rsidRDefault="0010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ECF7" w14:textId="77777777" w:rsidR="00101E8F" w:rsidRPr="009C5C27" w:rsidRDefault="00101E8F">
    <w:pPr>
      <w:pStyle w:val="Stopka"/>
      <w:jc w:val="center"/>
      <w:rPr>
        <w:rFonts w:ascii="Arial" w:hAnsi="Arial" w:cs="Arial"/>
        <w:sz w:val="18"/>
        <w:szCs w:val="18"/>
      </w:rPr>
    </w:pPr>
  </w:p>
  <w:p w14:paraId="715DBF1B" w14:textId="4BF0556F" w:rsidR="00101E8F" w:rsidRPr="009C5C27" w:rsidRDefault="00101E8F">
    <w:pPr>
      <w:pStyle w:val="Stopka"/>
      <w:jc w:val="center"/>
      <w:rPr>
        <w:rFonts w:ascii="Arial" w:hAnsi="Arial" w:cs="Arial"/>
        <w:sz w:val="18"/>
        <w:szCs w:val="18"/>
      </w:rPr>
    </w:pPr>
    <w:r w:rsidRPr="009C5C27">
      <w:rPr>
        <w:rFonts w:ascii="Arial" w:hAnsi="Arial" w:cs="Arial"/>
        <w:sz w:val="18"/>
        <w:szCs w:val="18"/>
      </w:rPr>
      <w:t xml:space="preserve">Strona </w:t>
    </w:r>
    <w:r w:rsidRPr="009C5C27">
      <w:rPr>
        <w:rFonts w:ascii="Arial" w:hAnsi="Arial" w:cs="Arial"/>
        <w:b/>
        <w:bCs/>
        <w:sz w:val="18"/>
        <w:szCs w:val="18"/>
      </w:rPr>
      <w:fldChar w:fldCharType="begin"/>
    </w:r>
    <w:r w:rsidRPr="009C5C27">
      <w:rPr>
        <w:rFonts w:ascii="Arial" w:hAnsi="Arial" w:cs="Arial"/>
        <w:b/>
        <w:bCs/>
        <w:sz w:val="18"/>
        <w:szCs w:val="18"/>
      </w:rPr>
      <w:instrText>PAGE</w:instrText>
    </w:r>
    <w:r w:rsidRPr="009C5C27">
      <w:rPr>
        <w:rFonts w:ascii="Arial" w:hAnsi="Arial" w:cs="Arial"/>
        <w:b/>
        <w:bCs/>
        <w:sz w:val="18"/>
        <w:szCs w:val="18"/>
      </w:rPr>
      <w:fldChar w:fldCharType="separate"/>
    </w:r>
    <w:r w:rsidR="00111F68">
      <w:rPr>
        <w:rFonts w:ascii="Arial" w:hAnsi="Arial" w:cs="Arial"/>
        <w:b/>
        <w:bCs/>
        <w:noProof/>
        <w:sz w:val="18"/>
        <w:szCs w:val="18"/>
      </w:rPr>
      <w:t>1</w:t>
    </w:r>
    <w:r w:rsidRPr="009C5C27">
      <w:rPr>
        <w:rFonts w:ascii="Arial" w:hAnsi="Arial" w:cs="Arial"/>
        <w:b/>
        <w:bCs/>
        <w:sz w:val="18"/>
        <w:szCs w:val="18"/>
      </w:rPr>
      <w:fldChar w:fldCharType="end"/>
    </w:r>
    <w:r w:rsidRPr="009C5C27">
      <w:rPr>
        <w:rFonts w:ascii="Arial" w:hAnsi="Arial" w:cs="Arial"/>
        <w:sz w:val="18"/>
        <w:szCs w:val="18"/>
      </w:rPr>
      <w:t xml:space="preserve"> z </w:t>
    </w:r>
    <w:r w:rsidRPr="009C5C27">
      <w:rPr>
        <w:rFonts w:ascii="Arial" w:hAnsi="Arial" w:cs="Arial"/>
        <w:b/>
        <w:bCs/>
        <w:sz w:val="18"/>
        <w:szCs w:val="18"/>
      </w:rPr>
      <w:fldChar w:fldCharType="begin"/>
    </w:r>
    <w:r w:rsidRPr="009C5C27">
      <w:rPr>
        <w:rFonts w:ascii="Arial" w:hAnsi="Arial" w:cs="Arial"/>
        <w:b/>
        <w:bCs/>
        <w:sz w:val="18"/>
        <w:szCs w:val="18"/>
      </w:rPr>
      <w:instrText>NUMPAGES</w:instrText>
    </w:r>
    <w:r w:rsidRPr="009C5C27">
      <w:rPr>
        <w:rFonts w:ascii="Arial" w:hAnsi="Arial" w:cs="Arial"/>
        <w:b/>
        <w:bCs/>
        <w:sz w:val="18"/>
        <w:szCs w:val="18"/>
      </w:rPr>
      <w:fldChar w:fldCharType="separate"/>
    </w:r>
    <w:r w:rsidR="00111F68">
      <w:rPr>
        <w:rFonts w:ascii="Arial" w:hAnsi="Arial" w:cs="Arial"/>
        <w:b/>
        <w:bCs/>
        <w:noProof/>
        <w:sz w:val="18"/>
        <w:szCs w:val="18"/>
      </w:rPr>
      <w:t>6</w:t>
    </w:r>
    <w:r w:rsidRPr="009C5C27">
      <w:rPr>
        <w:rFonts w:ascii="Arial" w:hAnsi="Arial" w:cs="Arial"/>
        <w:b/>
        <w:bCs/>
        <w:sz w:val="18"/>
        <w:szCs w:val="18"/>
      </w:rPr>
      <w:fldChar w:fldCharType="end"/>
    </w:r>
  </w:p>
  <w:p w14:paraId="347966EB" w14:textId="77777777" w:rsidR="00101E8F" w:rsidRDefault="00101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B209" w14:textId="77777777" w:rsidR="00101E8F" w:rsidRDefault="00101E8F">
      <w:r>
        <w:separator/>
      </w:r>
    </w:p>
  </w:footnote>
  <w:footnote w:type="continuationSeparator" w:id="0">
    <w:p w14:paraId="49CD0B9B" w14:textId="77777777" w:rsidR="00101E8F" w:rsidRDefault="0010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FD"/>
    <w:multiLevelType w:val="multilevel"/>
    <w:tmpl w:val="3926D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9454B4"/>
    <w:multiLevelType w:val="multilevel"/>
    <w:tmpl w:val="A5762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C153E86"/>
    <w:multiLevelType w:val="multilevel"/>
    <w:tmpl w:val="CDAA6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0E0504"/>
    <w:multiLevelType w:val="hybridMultilevel"/>
    <w:tmpl w:val="D38EA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E80"/>
    <w:multiLevelType w:val="hybridMultilevel"/>
    <w:tmpl w:val="4FC2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0F0"/>
    <w:multiLevelType w:val="hybridMultilevel"/>
    <w:tmpl w:val="F93288FC"/>
    <w:lvl w:ilvl="0" w:tplc="9A8ED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5653D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214"/>
    <w:multiLevelType w:val="multilevel"/>
    <w:tmpl w:val="02640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BAB1F83"/>
    <w:multiLevelType w:val="hybridMultilevel"/>
    <w:tmpl w:val="7548ABD0"/>
    <w:lvl w:ilvl="0" w:tplc="0DD28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1538EF"/>
    <w:multiLevelType w:val="multilevel"/>
    <w:tmpl w:val="94D40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FAC428E"/>
    <w:multiLevelType w:val="multilevel"/>
    <w:tmpl w:val="E0D6F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E0488F"/>
    <w:multiLevelType w:val="multilevel"/>
    <w:tmpl w:val="274CEB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A2E5D90"/>
    <w:multiLevelType w:val="multilevel"/>
    <w:tmpl w:val="5C942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2B6E5C49"/>
    <w:multiLevelType w:val="hybridMultilevel"/>
    <w:tmpl w:val="62E41D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D037FE"/>
    <w:multiLevelType w:val="multilevel"/>
    <w:tmpl w:val="896C8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6866E92"/>
    <w:multiLevelType w:val="hybridMultilevel"/>
    <w:tmpl w:val="6DF0FBB2"/>
    <w:lvl w:ilvl="0" w:tplc="06F89990">
      <w:start w:val="1"/>
      <w:numFmt w:val="decimal"/>
      <w:lvlText w:val="3.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6A48"/>
    <w:multiLevelType w:val="multilevel"/>
    <w:tmpl w:val="307ED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045B3"/>
    <w:multiLevelType w:val="multilevel"/>
    <w:tmpl w:val="6CC8C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42D93119"/>
    <w:multiLevelType w:val="multilevel"/>
    <w:tmpl w:val="A888E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FA2ECC"/>
    <w:multiLevelType w:val="multilevel"/>
    <w:tmpl w:val="221AB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280F25"/>
    <w:multiLevelType w:val="multilevel"/>
    <w:tmpl w:val="1968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1C7DDC"/>
    <w:multiLevelType w:val="multilevel"/>
    <w:tmpl w:val="EA94B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82837F9"/>
    <w:multiLevelType w:val="multilevel"/>
    <w:tmpl w:val="03D2C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9354D5"/>
    <w:multiLevelType w:val="hybridMultilevel"/>
    <w:tmpl w:val="8BD87F4A"/>
    <w:lvl w:ilvl="0" w:tplc="9A8ED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80162"/>
    <w:multiLevelType w:val="multilevel"/>
    <w:tmpl w:val="CD501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24" w15:restartNumberingAfterBreak="0">
    <w:nsid w:val="794C294C"/>
    <w:multiLevelType w:val="hybridMultilevel"/>
    <w:tmpl w:val="B84EF834"/>
    <w:lvl w:ilvl="0" w:tplc="3F749F2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94062"/>
    <w:multiLevelType w:val="multilevel"/>
    <w:tmpl w:val="884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9"/>
  </w:num>
  <w:num w:numId="5">
    <w:abstractNumId w:val="6"/>
  </w:num>
  <w:num w:numId="6">
    <w:abstractNumId w:val="10"/>
  </w:num>
  <w:num w:numId="7">
    <w:abstractNumId w:val="9"/>
  </w:num>
  <w:num w:numId="8">
    <w:abstractNumId w:val="21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8"/>
  </w:num>
  <w:num w:numId="14">
    <w:abstractNumId w:val="20"/>
  </w:num>
  <w:num w:numId="15">
    <w:abstractNumId w:val="15"/>
  </w:num>
  <w:num w:numId="16">
    <w:abstractNumId w:val="14"/>
  </w:num>
  <w:num w:numId="17">
    <w:abstractNumId w:val="17"/>
  </w:num>
  <w:num w:numId="18">
    <w:abstractNumId w:val="24"/>
  </w:num>
  <w:num w:numId="19">
    <w:abstractNumId w:val="7"/>
  </w:num>
  <w:num w:numId="20">
    <w:abstractNumId w:val="12"/>
  </w:num>
  <w:num w:numId="21">
    <w:abstractNumId w:val="2"/>
  </w:num>
  <w:num w:numId="22">
    <w:abstractNumId w:val="5"/>
  </w:num>
  <w:num w:numId="23">
    <w:abstractNumId w:val="25"/>
  </w:num>
  <w:num w:numId="24">
    <w:abstractNumId w:val="16"/>
  </w:num>
  <w:num w:numId="25">
    <w:abstractNumId w:val="13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0"/>
    <w:rsid w:val="000000D0"/>
    <w:rsid w:val="00010E8E"/>
    <w:rsid w:val="00013234"/>
    <w:rsid w:val="00034292"/>
    <w:rsid w:val="0003721A"/>
    <w:rsid w:val="00044DE4"/>
    <w:rsid w:val="000860EE"/>
    <w:rsid w:val="0009489A"/>
    <w:rsid w:val="000972B5"/>
    <w:rsid w:val="000B143D"/>
    <w:rsid w:val="000B3A6B"/>
    <w:rsid w:val="000B59EE"/>
    <w:rsid w:val="000C50DB"/>
    <w:rsid w:val="000C5931"/>
    <w:rsid w:val="000E0A24"/>
    <w:rsid w:val="000E1841"/>
    <w:rsid w:val="00101E8F"/>
    <w:rsid w:val="00111F68"/>
    <w:rsid w:val="00112722"/>
    <w:rsid w:val="00117158"/>
    <w:rsid w:val="001215B2"/>
    <w:rsid w:val="00150132"/>
    <w:rsid w:val="00150E73"/>
    <w:rsid w:val="00152DB8"/>
    <w:rsid w:val="0015464E"/>
    <w:rsid w:val="00155D38"/>
    <w:rsid w:val="00171609"/>
    <w:rsid w:val="00176AF3"/>
    <w:rsid w:val="00176DFC"/>
    <w:rsid w:val="001917EB"/>
    <w:rsid w:val="00192F7E"/>
    <w:rsid w:val="001975E9"/>
    <w:rsid w:val="001A0EC0"/>
    <w:rsid w:val="001A7278"/>
    <w:rsid w:val="001A7D2E"/>
    <w:rsid w:val="001B3F2D"/>
    <w:rsid w:val="001B4B59"/>
    <w:rsid w:val="001D7E17"/>
    <w:rsid w:val="001F1E5C"/>
    <w:rsid w:val="001F2623"/>
    <w:rsid w:val="002034EC"/>
    <w:rsid w:val="00207222"/>
    <w:rsid w:val="0021026A"/>
    <w:rsid w:val="00221E2B"/>
    <w:rsid w:val="002323B8"/>
    <w:rsid w:val="00234859"/>
    <w:rsid w:val="00235D12"/>
    <w:rsid w:val="00262D99"/>
    <w:rsid w:val="00265DC6"/>
    <w:rsid w:val="00270152"/>
    <w:rsid w:val="002701AD"/>
    <w:rsid w:val="00283332"/>
    <w:rsid w:val="0028517D"/>
    <w:rsid w:val="002A49B6"/>
    <w:rsid w:val="002C01B4"/>
    <w:rsid w:val="00301BD8"/>
    <w:rsid w:val="003036D8"/>
    <w:rsid w:val="003240E0"/>
    <w:rsid w:val="0034500E"/>
    <w:rsid w:val="003931F3"/>
    <w:rsid w:val="00393DEC"/>
    <w:rsid w:val="003B7561"/>
    <w:rsid w:val="003B7DFD"/>
    <w:rsid w:val="003C3D89"/>
    <w:rsid w:val="003D05FF"/>
    <w:rsid w:val="003E2655"/>
    <w:rsid w:val="003E2C5C"/>
    <w:rsid w:val="003E32F0"/>
    <w:rsid w:val="003F0998"/>
    <w:rsid w:val="0045678A"/>
    <w:rsid w:val="00457F2B"/>
    <w:rsid w:val="004823F7"/>
    <w:rsid w:val="004901AC"/>
    <w:rsid w:val="00494550"/>
    <w:rsid w:val="004C54C4"/>
    <w:rsid w:val="004F23D1"/>
    <w:rsid w:val="004F6F47"/>
    <w:rsid w:val="005021CD"/>
    <w:rsid w:val="005067FD"/>
    <w:rsid w:val="00507479"/>
    <w:rsid w:val="0051061F"/>
    <w:rsid w:val="00512AB6"/>
    <w:rsid w:val="0052692D"/>
    <w:rsid w:val="00532CD7"/>
    <w:rsid w:val="00537BA6"/>
    <w:rsid w:val="005533EE"/>
    <w:rsid w:val="005678CB"/>
    <w:rsid w:val="00571572"/>
    <w:rsid w:val="005905BE"/>
    <w:rsid w:val="005A0650"/>
    <w:rsid w:val="005C38E3"/>
    <w:rsid w:val="005D57D7"/>
    <w:rsid w:val="005E21C5"/>
    <w:rsid w:val="005E5C42"/>
    <w:rsid w:val="00613766"/>
    <w:rsid w:val="006168E5"/>
    <w:rsid w:val="006170EF"/>
    <w:rsid w:val="0064254B"/>
    <w:rsid w:val="00660595"/>
    <w:rsid w:val="0066139C"/>
    <w:rsid w:val="006714E6"/>
    <w:rsid w:val="00692B4F"/>
    <w:rsid w:val="00697F21"/>
    <w:rsid w:val="006A087E"/>
    <w:rsid w:val="006F36B5"/>
    <w:rsid w:val="006F3D54"/>
    <w:rsid w:val="00715D9C"/>
    <w:rsid w:val="00725F09"/>
    <w:rsid w:val="00734143"/>
    <w:rsid w:val="007341E5"/>
    <w:rsid w:val="00741314"/>
    <w:rsid w:val="007626D2"/>
    <w:rsid w:val="00774B64"/>
    <w:rsid w:val="007807DF"/>
    <w:rsid w:val="007A4E1F"/>
    <w:rsid w:val="007A63F4"/>
    <w:rsid w:val="007C21F4"/>
    <w:rsid w:val="007C2A74"/>
    <w:rsid w:val="007C2C0B"/>
    <w:rsid w:val="007D7AB5"/>
    <w:rsid w:val="007F61E5"/>
    <w:rsid w:val="00800686"/>
    <w:rsid w:val="0081099F"/>
    <w:rsid w:val="00812FE5"/>
    <w:rsid w:val="00824805"/>
    <w:rsid w:val="0082499D"/>
    <w:rsid w:val="00827E4F"/>
    <w:rsid w:val="00836045"/>
    <w:rsid w:val="00841F90"/>
    <w:rsid w:val="00915F7E"/>
    <w:rsid w:val="009165C4"/>
    <w:rsid w:val="009437A8"/>
    <w:rsid w:val="00956119"/>
    <w:rsid w:val="00962D03"/>
    <w:rsid w:val="00966FEA"/>
    <w:rsid w:val="009811D9"/>
    <w:rsid w:val="00982A38"/>
    <w:rsid w:val="00997CDD"/>
    <w:rsid w:val="009C20E8"/>
    <w:rsid w:val="009C5C27"/>
    <w:rsid w:val="009D1060"/>
    <w:rsid w:val="009D14B3"/>
    <w:rsid w:val="009D6F97"/>
    <w:rsid w:val="009E32A1"/>
    <w:rsid w:val="009F5099"/>
    <w:rsid w:val="009F6927"/>
    <w:rsid w:val="009F6D70"/>
    <w:rsid w:val="00A01634"/>
    <w:rsid w:val="00A171EF"/>
    <w:rsid w:val="00A215D2"/>
    <w:rsid w:val="00A217C6"/>
    <w:rsid w:val="00A330EF"/>
    <w:rsid w:val="00A363C3"/>
    <w:rsid w:val="00A64746"/>
    <w:rsid w:val="00A7404F"/>
    <w:rsid w:val="00A82B6A"/>
    <w:rsid w:val="00AA1DD5"/>
    <w:rsid w:val="00AA3527"/>
    <w:rsid w:val="00AB11A8"/>
    <w:rsid w:val="00AB24D0"/>
    <w:rsid w:val="00AD2B99"/>
    <w:rsid w:val="00AD423C"/>
    <w:rsid w:val="00AD4FF7"/>
    <w:rsid w:val="00AF1D0D"/>
    <w:rsid w:val="00B26BF3"/>
    <w:rsid w:val="00B347C8"/>
    <w:rsid w:val="00B43207"/>
    <w:rsid w:val="00B62305"/>
    <w:rsid w:val="00B90743"/>
    <w:rsid w:val="00B90885"/>
    <w:rsid w:val="00BA5DD2"/>
    <w:rsid w:val="00BB3A27"/>
    <w:rsid w:val="00BD1E21"/>
    <w:rsid w:val="00BD754C"/>
    <w:rsid w:val="00BE06B7"/>
    <w:rsid w:val="00BE2FF0"/>
    <w:rsid w:val="00BF05DB"/>
    <w:rsid w:val="00BF53E6"/>
    <w:rsid w:val="00C07270"/>
    <w:rsid w:val="00C224B2"/>
    <w:rsid w:val="00C51542"/>
    <w:rsid w:val="00C54EE9"/>
    <w:rsid w:val="00C638FD"/>
    <w:rsid w:val="00C9191B"/>
    <w:rsid w:val="00C92F6D"/>
    <w:rsid w:val="00C96742"/>
    <w:rsid w:val="00C96A04"/>
    <w:rsid w:val="00CC3B7E"/>
    <w:rsid w:val="00CD3737"/>
    <w:rsid w:val="00CD7D09"/>
    <w:rsid w:val="00CE0E8A"/>
    <w:rsid w:val="00CE4F28"/>
    <w:rsid w:val="00CF1104"/>
    <w:rsid w:val="00D13029"/>
    <w:rsid w:val="00D30D01"/>
    <w:rsid w:val="00D31668"/>
    <w:rsid w:val="00D428B3"/>
    <w:rsid w:val="00D47FF0"/>
    <w:rsid w:val="00D62A1B"/>
    <w:rsid w:val="00D94F28"/>
    <w:rsid w:val="00DC0C23"/>
    <w:rsid w:val="00DC398D"/>
    <w:rsid w:val="00DD6FCD"/>
    <w:rsid w:val="00DE792D"/>
    <w:rsid w:val="00E03F3F"/>
    <w:rsid w:val="00E11E4E"/>
    <w:rsid w:val="00E33498"/>
    <w:rsid w:val="00E36F39"/>
    <w:rsid w:val="00E4017C"/>
    <w:rsid w:val="00E4111D"/>
    <w:rsid w:val="00E419D2"/>
    <w:rsid w:val="00E42637"/>
    <w:rsid w:val="00E57B15"/>
    <w:rsid w:val="00E83B8C"/>
    <w:rsid w:val="00E84747"/>
    <w:rsid w:val="00EA3976"/>
    <w:rsid w:val="00EB34C8"/>
    <w:rsid w:val="00EC1D31"/>
    <w:rsid w:val="00EC6BEE"/>
    <w:rsid w:val="00ED795F"/>
    <w:rsid w:val="00EE458B"/>
    <w:rsid w:val="00EF1468"/>
    <w:rsid w:val="00EF30F9"/>
    <w:rsid w:val="00F00691"/>
    <w:rsid w:val="00F1358B"/>
    <w:rsid w:val="00F27258"/>
    <w:rsid w:val="00F4081A"/>
    <w:rsid w:val="00F40ED3"/>
    <w:rsid w:val="00F44207"/>
    <w:rsid w:val="00F532CD"/>
    <w:rsid w:val="00F56A02"/>
    <w:rsid w:val="00F57D2E"/>
    <w:rsid w:val="00F70502"/>
    <w:rsid w:val="00F73575"/>
    <w:rsid w:val="00F73B4E"/>
    <w:rsid w:val="00F935D1"/>
    <w:rsid w:val="00FA500E"/>
    <w:rsid w:val="00FA5895"/>
    <w:rsid w:val="00FC316B"/>
    <w:rsid w:val="00FC3380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102FD"/>
  <w15:chartTrackingRefBased/>
  <w15:docId w15:val="{CE77C32C-E2DD-4356-B8A5-854AAC2A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3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07270"/>
    <w:pPr>
      <w:keepNext/>
      <w:shd w:val="pct20" w:color="auto" w:fill="auto"/>
      <w:jc w:val="center"/>
      <w:outlineLvl w:val="4"/>
    </w:pPr>
    <w:rPr>
      <w:rFonts w:ascii="Century Gothic" w:hAnsi="Century Gothic"/>
      <w:b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C07270"/>
    <w:pPr>
      <w:keepNext/>
      <w:shd w:val="pct20" w:color="auto" w:fill="auto"/>
      <w:jc w:val="right"/>
      <w:outlineLvl w:val="5"/>
    </w:pPr>
    <w:rPr>
      <w:rFonts w:ascii="Century Gothic" w:hAnsi="Century Gothic"/>
      <w:b/>
      <w:bCs/>
      <w:i/>
      <w:iCs/>
      <w:small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07270"/>
    <w:pPr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C07270"/>
    <w:pPr>
      <w:tabs>
        <w:tab w:val="left" w:pos="708"/>
      </w:tabs>
      <w:jc w:val="both"/>
    </w:pPr>
    <w:rPr>
      <w:b/>
      <w:bCs/>
      <w:szCs w:val="20"/>
    </w:rPr>
  </w:style>
  <w:style w:type="paragraph" w:styleId="Mapadokumentu">
    <w:name w:val="Document Map"/>
    <w:basedOn w:val="Normalny"/>
    <w:semiHidden/>
    <w:rsid w:val="00AD42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9D1060"/>
    <w:rPr>
      <w:sz w:val="20"/>
      <w:szCs w:val="20"/>
    </w:rPr>
  </w:style>
  <w:style w:type="character" w:styleId="Odwoanieprzypisukocowego">
    <w:name w:val="endnote reference"/>
    <w:semiHidden/>
    <w:rsid w:val="009D1060"/>
    <w:rPr>
      <w:vertAlign w:val="superscript"/>
    </w:rPr>
  </w:style>
  <w:style w:type="paragraph" w:customStyle="1" w:styleId="Nagwek">
    <w:name w:val="Nag³ówek"/>
    <w:basedOn w:val="Normalny"/>
    <w:next w:val="Tekstpodstawowy"/>
    <w:rsid w:val="009D1060"/>
    <w:pPr>
      <w:keepNext/>
      <w:tabs>
        <w:tab w:val="center" w:pos="5855"/>
        <w:tab w:val="right" w:pos="10008"/>
      </w:tabs>
      <w:suppressAutoHyphens/>
      <w:spacing w:before="240" w:after="120"/>
      <w:ind w:left="851" w:firstLine="1"/>
    </w:pPr>
    <w:rPr>
      <w:rFonts w:ascii="Arial" w:hAnsi="Arial"/>
      <w:sz w:val="28"/>
      <w:szCs w:val="20"/>
    </w:rPr>
  </w:style>
  <w:style w:type="paragraph" w:styleId="Nagwek0">
    <w:name w:val="header"/>
    <w:basedOn w:val="Normalny"/>
    <w:rsid w:val="009D10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D10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E0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0E8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7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7E4F"/>
    <w:rPr>
      <w:rFonts w:ascii="Tahoma" w:hAnsi="Tahoma" w:cs="Tahoma"/>
      <w:sz w:val="16"/>
      <w:szCs w:val="16"/>
    </w:rPr>
  </w:style>
  <w:style w:type="character" w:customStyle="1" w:styleId="Teksttreci">
    <w:name w:val="Tekst treści_"/>
    <w:rsid w:val="00FE59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FE59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Znak">
    <w:name w:val="Stopka Znak"/>
    <w:link w:val="Stopka"/>
    <w:uiPriority w:val="99"/>
    <w:rsid w:val="009C5C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01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rsid w:val="005106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0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061F"/>
  </w:style>
  <w:style w:type="paragraph" w:styleId="Tematkomentarza">
    <w:name w:val="annotation subject"/>
    <w:basedOn w:val="Tekstkomentarza"/>
    <w:next w:val="Tekstkomentarza"/>
    <w:link w:val="TematkomentarzaZnak"/>
    <w:rsid w:val="00510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06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678C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78CB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5678CB"/>
    <w:rPr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E03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Morski Instytut Rybacki w Gdyni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wanda</dc:creator>
  <cp:keywords/>
  <cp:lastModifiedBy>Agata Stepaniuk</cp:lastModifiedBy>
  <cp:revision>2</cp:revision>
  <cp:lastPrinted>2018-10-11T06:19:00Z</cp:lastPrinted>
  <dcterms:created xsi:type="dcterms:W3CDTF">2020-12-17T12:24:00Z</dcterms:created>
  <dcterms:modified xsi:type="dcterms:W3CDTF">2020-12-17T12:24:00Z</dcterms:modified>
</cp:coreProperties>
</file>